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84" w:rsidRDefault="00112A16">
      <w:pPr>
        <w:tabs>
          <w:tab w:val="left" w:pos="4161"/>
          <w:tab w:val="left" w:pos="7540"/>
        </w:tabs>
        <w:ind w:left="605"/>
        <w:rPr>
          <w:sz w:val="20"/>
        </w:rPr>
      </w:pPr>
      <w:r>
        <w:rPr>
          <w:noProof/>
          <w:sz w:val="20"/>
          <w:lang w:bidi="ar-SA"/>
        </w:rPr>
        <w:drawing>
          <wp:inline distT="0" distB="0" distL="0" distR="0">
            <wp:extent cx="1227582" cy="818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7582" cy="818387"/>
                    </a:xfrm>
                    <a:prstGeom prst="rect">
                      <a:avLst/>
                    </a:prstGeom>
                  </pic:spPr>
                </pic:pic>
              </a:graphicData>
            </a:graphic>
          </wp:inline>
        </w:drawing>
      </w:r>
      <w:r>
        <w:rPr>
          <w:sz w:val="20"/>
        </w:rPr>
        <w:tab/>
      </w:r>
      <w:r>
        <w:rPr>
          <w:noProof/>
          <w:position w:val="2"/>
          <w:sz w:val="20"/>
          <w:lang w:bidi="ar-SA"/>
        </w:rPr>
        <w:drawing>
          <wp:inline distT="0" distB="0" distL="0" distR="0">
            <wp:extent cx="1018367" cy="81610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8367" cy="816101"/>
                    </a:xfrm>
                    <a:prstGeom prst="rect">
                      <a:avLst/>
                    </a:prstGeom>
                  </pic:spPr>
                </pic:pic>
              </a:graphicData>
            </a:graphic>
          </wp:inline>
        </w:drawing>
      </w:r>
      <w:r w:rsidR="008E5DFB">
        <w:rPr>
          <w:position w:val="2"/>
          <w:sz w:val="20"/>
        </w:rPr>
        <w:t xml:space="preserve">                            </w:t>
      </w:r>
      <w:r w:rsidR="008E5DFB">
        <w:rPr>
          <w:noProof/>
          <w:position w:val="2"/>
          <w:sz w:val="20"/>
          <w:lang w:bidi="ar-SA"/>
        </w:rPr>
        <w:drawing>
          <wp:inline distT="0" distB="0" distL="0" distR="0">
            <wp:extent cx="1498737" cy="8304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4452" cy="833581"/>
                    </a:xfrm>
                    <a:prstGeom prst="rect">
                      <a:avLst/>
                    </a:prstGeom>
                    <a:noFill/>
                    <a:ln w="9525">
                      <a:noFill/>
                      <a:miter lim="800000"/>
                      <a:headEnd/>
                      <a:tailEnd/>
                    </a:ln>
                  </pic:spPr>
                </pic:pic>
              </a:graphicData>
            </a:graphic>
          </wp:inline>
        </w:drawing>
      </w:r>
    </w:p>
    <w:p w:rsidR="00FA3284" w:rsidRDefault="00FA3284">
      <w:pPr>
        <w:pStyle w:val="BodyText"/>
        <w:ind w:left="0"/>
        <w:rPr>
          <w:sz w:val="20"/>
        </w:rPr>
      </w:pPr>
    </w:p>
    <w:p w:rsidR="00FA3284" w:rsidRDefault="00FA3284">
      <w:pPr>
        <w:pStyle w:val="BodyText"/>
        <w:ind w:left="0"/>
        <w:rPr>
          <w:sz w:val="20"/>
        </w:rPr>
      </w:pPr>
    </w:p>
    <w:p w:rsidR="00FA3284" w:rsidRDefault="00FA3284">
      <w:pPr>
        <w:pStyle w:val="BodyText"/>
        <w:ind w:left="0"/>
        <w:rPr>
          <w:sz w:val="20"/>
        </w:rPr>
      </w:pPr>
    </w:p>
    <w:p w:rsidR="00FA3284" w:rsidRDefault="00FA3284">
      <w:pPr>
        <w:pStyle w:val="BodyText"/>
        <w:ind w:left="0"/>
        <w:rPr>
          <w:sz w:val="20"/>
        </w:rPr>
      </w:pPr>
    </w:p>
    <w:p w:rsidR="00FA3284" w:rsidRDefault="00FA3284">
      <w:pPr>
        <w:pStyle w:val="BodyText"/>
        <w:spacing w:before="6"/>
        <w:ind w:left="0"/>
        <w:rPr>
          <w:sz w:val="28"/>
        </w:rPr>
      </w:pPr>
    </w:p>
    <w:p w:rsidR="00FA3284" w:rsidRPr="008E5DFB" w:rsidRDefault="00112A16">
      <w:pPr>
        <w:spacing w:before="86"/>
        <w:ind w:left="416" w:right="462"/>
        <w:jc w:val="center"/>
        <w:rPr>
          <w:sz w:val="32"/>
        </w:rPr>
      </w:pPr>
      <w:r>
        <w:rPr>
          <w:b/>
          <w:sz w:val="32"/>
        </w:rPr>
        <w:t>Contracting Authority</w:t>
      </w:r>
      <w:r>
        <w:rPr>
          <w:sz w:val="32"/>
        </w:rPr>
        <w:t xml:space="preserve">: </w:t>
      </w:r>
      <w:r w:rsidR="008E5DFB">
        <w:rPr>
          <w:sz w:val="32"/>
        </w:rPr>
        <w:t>Women’s Rights Center (WRC)</w:t>
      </w:r>
    </w:p>
    <w:p w:rsidR="00FA3284" w:rsidRDefault="00FA3284">
      <w:pPr>
        <w:pStyle w:val="BodyText"/>
        <w:ind w:left="0"/>
        <w:rPr>
          <w:sz w:val="34"/>
        </w:rPr>
      </w:pPr>
    </w:p>
    <w:p w:rsidR="00FA3284" w:rsidRDefault="00112A16">
      <w:pPr>
        <w:pStyle w:val="Heading1"/>
        <w:spacing w:before="218"/>
        <w:ind w:left="421"/>
      </w:pPr>
      <w:r>
        <w:t>Title of the call</w:t>
      </w:r>
    </w:p>
    <w:p w:rsidR="00FA3284" w:rsidRDefault="00FA3284">
      <w:pPr>
        <w:pStyle w:val="BodyText"/>
        <w:ind w:left="0"/>
        <w:rPr>
          <w:sz w:val="34"/>
        </w:rPr>
      </w:pPr>
    </w:p>
    <w:p w:rsidR="00FA3284" w:rsidRDefault="00112A16">
      <w:pPr>
        <w:spacing w:before="217"/>
        <w:ind w:left="424" w:right="462"/>
        <w:jc w:val="center"/>
        <w:rPr>
          <w:sz w:val="32"/>
        </w:rPr>
      </w:pPr>
      <w:r w:rsidRPr="00012535">
        <w:rPr>
          <w:sz w:val="32"/>
        </w:rPr>
        <w:t xml:space="preserve">Civil society initiatives to </w:t>
      </w:r>
      <w:r w:rsidR="00012535" w:rsidRPr="00012535">
        <w:rPr>
          <w:sz w:val="32"/>
        </w:rPr>
        <w:t>collect data and independently</w:t>
      </w:r>
      <w:r w:rsidRPr="00012535">
        <w:rPr>
          <w:sz w:val="32"/>
        </w:rPr>
        <w:t xml:space="preserve"> </w:t>
      </w:r>
      <w:r w:rsidR="00012535" w:rsidRPr="00012535">
        <w:rPr>
          <w:sz w:val="32"/>
        </w:rPr>
        <w:t>monitor and report on implementation of the legal framework and policies regarding trafficking in human beings</w:t>
      </w:r>
    </w:p>
    <w:p w:rsidR="00012535" w:rsidRPr="00012535" w:rsidRDefault="00012535">
      <w:pPr>
        <w:spacing w:before="217"/>
        <w:ind w:left="424" w:right="462"/>
        <w:jc w:val="center"/>
        <w:rPr>
          <w:sz w:val="32"/>
        </w:rPr>
      </w:pPr>
    </w:p>
    <w:p w:rsidR="00FA3284" w:rsidRDefault="00112A16">
      <w:pPr>
        <w:spacing w:before="125"/>
        <w:ind w:left="421" w:right="462"/>
        <w:jc w:val="center"/>
        <w:rPr>
          <w:b/>
          <w:sz w:val="32"/>
        </w:rPr>
      </w:pPr>
      <w:r>
        <w:rPr>
          <w:b/>
          <w:sz w:val="32"/>
        </w:rPr>
        <w:t>Balkans Act Now (BAN – phase III)</w:t>
      </w:r>
    </w:p>
    <w:p w:rsidR="00FA3284" w:rsidRDefault="00FA3284">
      <w:pPr>
        <w:pStyle w:val="BodyText"/>
        <w:ind w:left="0"/>
        <w:rPr>
          <w:b/>
          <w:sz w:val="34"/>
        </w:rPr>
      </w:pPr>
    </w:p>
    <w:p w:rsidR="00FA3284" w:rsidRDefault="00FA3284">
      <w:pPr>
        <w:pStyle w:val="BodyText"/>
        <w:ind w:left="0"/>
        <w:rPr>
          <w:b/>
          <w:sz w:val="34"/>
        </w:rPr>
      </w:pPr>
    </w:p>
    <w:p w:rsidR="00FA3284" w:rsidRDefault="00112A16">
      <w:pPr>
        <w:pStyle w:val="Heading1"/>
        <w:spacing w:before="300" w:line="368" w:lineRule="exact"/>
        <w:ind w:left="423"/>
      </w:pPr>
      <w:r>
        <w:t>Guidelines</w:t>
      </w:r>
    </w:p>
    <w:p w:rsidR="00FA3284" w:rsidRDefault="00112A16">
      <w:pPr>
        <w:spacing w:line="368" w:lineRule="exact"/>
        <w:ind w:left="419" w:right="462"/>
        <w:jc w:val="center"/>
        <w:rPr>
          <w:sz w:val="32"/>
        </w:rPr>
      </w:pPr>
      <w:r>
        <w:rPr>
          <w:sz w:val="32"/>
        </w:rPr>
        <w:t>for grant applicants</w:t>
      </w:r>
    </w:p>
    <w:p w:rsidR="00FA3284" w:rsidRDefault="00FA3284">
      <w:pPr>
        <w:pStyle w:val="BodyText"/>
        <w:ind w:left="0"/>
        <w:rPr>
          <w:sz w:val="34"/>
        </w:rPr>
      </w:pPr>
    </w:p>
    <w:p w:rsidR="00FA3284" w:rsidRDefault="00FA3284">
      <w:pPr>
        <w:pStyle w:val="BodyText"/>
        <w:ind w:left="0"/>
        <w:rPr>
          <w:sz w:val="39"/>
        </w:rPr>
      </w:pPr>
    </w:p>
    <w:p w:rsidR="00FA3284" w:rsidRDefault="006E018E">
      <w:pPr>
        <w:ind w:left="423" w:right="462"/>
        <w:jc w:val="center"/>
        <w:rPr>
          <w:b/>
          <w:sz w:val="32"/>
        </w:rPr>
      </w:pPr>
      <w:r w:rsidRPr="006E018E">
        <w:rPr>
          <w:noProof/>
        </w:rPr>
        <w:pict>
          <v:line id="Line 5" o:spid="_x0000_s1026" style="position:absolute;left:0;text-align:left;z-index:251656192;visibility:visible;mso-position-horizontal-relative:page" from="71.8pt,18.25pt" to="52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v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4nT+PJeASi0ZsvIcUt0VjnP3PdoWCUWALnCEyOG+cDEVLcQsI9Sq+F&#10;lFFsqVAPbOezbBQznJaCBW+Ic3a/q6RFRxLmJX6xLPA8hll9UCyitZyw1dX2RMiLDbdLFfCgFuBz&#10;tS4D8WOezlez1Swf5KPpapCndT34tK7ywXSdPU3qcV1VdfYzUMvyohWMcRXY3YYzy/9O/OszuYzV&#10;fTzvfUjeo8eGAdnbP5KOYgb9LpOw0+y8tTeRYR5j8PXthIF/3IP9+MKXvwAAAP//AwBQSwMEFAAG&#10;AAgAAAAhACGh1f7cAAAACgEAAA8AAABkcnMvZG93bnJldi54bWxMj81OwzAQhO9IvIO1SNyoDQkR&#10;SuNUgAQHDkgUUK9O7CYR8Tqynb+3ZysO9Dizn2Znit1iezYZHzqHEm43ApjB2ukOGwlfny83D8BC&#10;VKhV79BIWE2AXXl5Uahcuxk/zLSPDaMQDLmS0MY45JyHujVWhY0bDNLt6LxVkaRvuPZqpnDb8zsh&#10;Mm5Vh/ShVYN5bk39sx+thNenyflUrN9zdWj8kb+9rzoZpby+Wh63wKJZ4j8Mp/pUHUrqVLkRdWA9&#10;6TTJCJWQZPfAToBIMxpT/Tm8LPj5hPIXAAD//wMAUEsBAi0AFAAGAAgAAAAhALaDOJL+AAAA4QEA&#10;ABMAAAAAAAAAAAAAAAAAAAAAAFtDb250ZW50X1R5cGVzXS54bWxQSwECLQAUAAYACAAAACEAOP0h&#10;/9YAAACUAQAACwAAAAAAAAAAAAAAAAAvAQAAX3JlbHMvLnJlbHNQSwECLQAUAAYACAAAACEAKNzr&#10;9xMCAAApBAAADgAAAAAAAAAAAAAAAAAuAgAAZHJzL2Uyb0RvYy54bWxQSwECLQAUAAYACAAAACEA&#10;IaHV/twAAAAKAQAADwAAAAAAAAAAAAAAAABtBAAAZHJzL2Rvd25yZXYueG1sUEsFBgAAAAAEAAQA&#10;8wAAAHYFAAAAAA==&#10;" strokeweight="1.56pt">
            <w10:wrap anchorx="page"/>
          </v:line>
        </w:pict>
      </w:r>
      <w:r w:rsidR="00112A16">
        <w:rPr>
          <w:b/>
          <w:sz w:val="32"/>
        </w:rPr>
        <w:t>Deadline for su</w:t>
      </w:r>
      <w:r w:rsidR="008E5DFB">
        <w:rPr>
          <w:b/>
          <w:sz w:val="32"/>
        </w:rPr>
        <w:t xml:space="preserve">bmission of the application: </w:t>
      </w:r>
      <w:r w:rsidR="00174C8E">
        <w:rPr>
          <w:b/>
          <w:sz w:val="32"/>
        </w:rPr>
        <w:t xml:space="preserve">July </w:t>
      </w:r>
      <w:r w:rsidR="00E22AA6">
        <w:rPr>
          <w:b/>
          <w:sz w:val="32"/>
        </w:rPr>
        <w:t>15</w:t>
      </w:r>
      <w:r w:rsidR="00E22AA6" w:rsidRPr="00E22AA6">
        <w:rPr>
          <w:b/>
          <w:sz w:val="32"/>
          <w:vertAlign w:val="superscript"/>
        </w:rPr>
        <w:t>th</w:t>
      </w:r>
      <w:r w:rsidR="008E5DFB">
        <w:rPr>
          <w:b/>
          <w:sz w:val="32"/>
        </w:rPr>
        <w:t>, 20</w:t>
      </w:r>
      <w:r w:rsidR="00E22AA6">
        <w:rPr>
          <w:b/>
          <w:sz w:val="32"/>
        </w:rPr>
        <w:t>20, 17</w:t>
      </w:r>
      <w:r w:rsidR="00112A16">
        <w:rPr>
          <w:b/>
          <w:sz w:val="32"/>
        </w:rPr>
        <w:t>:00h</w:t>
      </w:r>
    </w:p>
    <w:p w:rsidR="00FA3284" w:rsidRDefault="00FA3284">
      <w:pPr>
        <w:pStyle w:val="BodyText"/>
        <w:ind w:left="0"/>
        <w:rPr>
          <w:b/>
          <w:sz w:val="20"/>
        </w:rPr>
      </w:pPr>
    </w:p>
    <w:p w:rsidR="00FA3284" w:rsidRDefault="00FA3284">
      <w:pPr>
        <w:pStyle w:val="BodyText"/>
        <w:ind w:left="0"/>
        <w:rPr>
          <w:b/>
          <w:sz w:val="20"/>
        </w:rPr>
      </w:pPr>
    </w:p>
    <w:p w:rsidR="00FA3284" w:rsidRDefault="00FA3284">
      <w:pPr>
        <w:pStyle w:val="BodyText"/>
        <w:ind w:left="0"/>
        <w:rPr>
          <w:b/>
          <w:sz w:val="20"/>
        </w:rPr>
      </w:pPr>
    </w:p>
    <w:p w:rsidR="00FA3284" w:rsidRDefault="00112A16">
      <w:pPr>
        <w:pStyle w:val="Heading1"/>
        <w:spacing w:before="243"/>
        <w:ind w:right="0"/>
        <w:jc w:val="left"/>
      </w:pPr>
      <w:r>
        <w:t>Reference call for proposals number: Europe Aid/ 154870/DH/ACT/Multi</w:t>
      </w:r>
    </w:p>
    <w:p w:rsidR="00FA3284" w:rsidRDefault="00FA3284">
      <w:pPr>
        <w:sectPr w:rsidR="00FA3284">
          <w:footerReference w:type="default" r:id="rId10"/>
          <w:type w:val="continuous"/>
          <w:pgSz w:w="11910" w:h="16840"/>
          <w:pgMar w:top="1380" w:right="880" w:bottom="1380" w:left="920" w:header="720" w:footer="1192" w:gutter="0"/>
          <w:cols w:space="720"/>
        </w:sectPr>
      </w:pPr>
    </w:p>
    <w:p w:rsidR="00FA3284" w:rsidRDefault="00112A16">
      <w:pPr>
        <w:spacing w:before="73"/>
        <w:ind w:left="422" w:right="462"/>
        <w:jc w:val="center"/>
        <w:rPr>
          <w:sz w:val="32"/>
        </w:rPr>
      </w:pPr>
      <w:r>
        <w:rPr>
          <w:sz w:val="32"/>
        </w:rPr>
        <w:lastRenderedPageBreak/>
        <w:t>Table of contents</w:t>
      </w:r>
    </w:p>
    <w:sdt>
      <w:sdtPr>
        <w:id w:val="235454"/>
        <w:docPartObj>
          <w:docPartGallery w:val="Table of Contents"/>
          <w:docPartUnique/>
        </w:docPartObj>
      </w:sdtPr>
      <w:sdtContent>
        <w:p w:rsidR="00FA3284" w:rsidRPr="00012535" w:rsidRDefault="00012535">
          <w:pPr>
            <w:pStyle w:val="TOC1"/>
            <w:numPr>
              <w:ilvl w:val="0"/>
              <w:numId w:val="16"/>
            </w:numPr>
            <w:tabs>
              <w:tab w:val="left" w:pos="497"/>
              <w:tab w:val="left" w:pos="9733"/>
            </w:tabs>
            <w:spacing w:before="609"/>
            <w:ind w:right="251" w:hanging="283"/>
            <w:jc w:val="both"/>
          </w:pPr>
          <w:r w:rsidRPr="00012535">
            <w:t>Civil society initiatives to collect data and independently monitor and report on implementation of the legal framework and policies regarding trafficking in human beings</w:t>
          </w:r>
          <w:hyperlink w:anchor="_bookmark0" w:history="1">
            <w:r w:rsidR="00112A16" w:rsidRPr="00012535">
              <w:t xml:space="preserve">  (BAN –</w:t>
            </w:r>
            <w:r w:rsidR="00112A16" w:rsidRPr="00012535">
              <w:rPr>
                <w:spacing w:val="-20"/>
              </w:rPr>
              <w:t xml:space="preserve"> </w:t>
            </w:r>
            <w:r w:rsidR="00112A16" w:rsidRPr="00012535">
              <w:t>PHASE</w:t>
            </w:r>
            <w:r w:rsidR="00112A16" w:rsidRPr="00012535">
              <w:rPr>
                <w:spacing w:val="-3"/>
              </w:rPr>
              <w:t xml:space="preserve"> </w:t>
            </w:r>
            <w:r w:rsidR="00112A16" w:rsidRPr="00012535">
              <w:t>III)</w:t>
            </w:r>
            <w:r w:rsidR="00112A16" w:rsidRPr="00012535">
              <w:tab/>
              <w:t>3</w:t>
            </w:r>
          </w:hyperlink>
        </w:p>
        <w:p w:rsidR="00FA3284" w:rsidRDefault="006E018E">
          <w:pPr>
            <w:pStyle w:val="TOC2"/>
            <w:numPr>
              <w:ilvl w:val="1"/>
              <w:numId w:val="16"/>
            </w:numPr>
            <w:tabs>
              <w:tab w:val="left" w:pos="922"/>
              <w:tab w:val="left" w:leader="dot" w:pos="9733"/>
            </w:tabs>
            <w:spacing w:before="237"/>
          </w:pPr>
          <w:hyperlink w:anchor="_bookmark1" w:history="1">
            <w:r w:rsidR="00112A16">
              <w:t>Background</w:t>
            </w:r>
            <w:r w:rsidR="00112A16">
              <w:tab/>
              <w:t>3</w:t>
            </w:r>
          </w:hyperlink>
        </w:p>
        <w:p w:rsidR="00FA3284" w:rsidRDefault="006E018E">
          <w:pPr>
            <w:pStyle w:val="TOC2"/>
            <w:numPr>
              <w:ilvl w:val="1"/>
              <w:numId w:val="16"/>
            </w:numPr>
            <w:tabs>
              <w:tab w:val="left" w:pos="922"/>
              <w:tab w:val="left" w:leader="dot" w:pos="9733"/>
            </w:tabs>
            <w:spacing w:before="78"/>
          </w:pPr>
          <w:hyperlink w:anchor="_bookmark2" w:history="1">
            <w:r w:rsidR="00112A16">
              <w:t xml:space="preserve">Objectives of the </w:t>
            </w:r>
            <w:proofErr w:type="spellStart"/>
            <w:r w:rsidR="00112A16">
              <w:t>programme</w:t>
            </w:r>
            <w:proofErr w:type="spellEnd"/>
            <w:r w:rsidR="00112A16">
              <w:t xml:space="preserve"> and</w:t>
            </w:r>
            <w:r w:rsidR="00112A16">
              <w:rPr>
                <w:spacing w:val="-10"/>
              </w:rPr>
              <w:t xml:space="preserve"> </w:t>
            </w:r>
            <w:r w:rsidR="00112A16">
              <w:t>priority</w:t>
            </w:r>
            <w:r w:rsidR="00112A16">
              <w:rPr>
                <w:spacing w:val="-5"/>
              </w:rPr>
              <w:t xml:space="preserve"> </w:t>
            </w:r>
            <w:r w:rsidR="00112A16">
              <w:t>issues</w:t>
            </w:r>
            <w:r w:rsidR="00112A16">
              <w:tab/>
              <w:t>3</w:t>
            </w:r>
          </w:hyperlink>
        </w:p>
        <w:p w:rsidR="00FA3284" w:rsidRDefault="006E018E">
          <w:pPr>
            <w:pStyle w:val="TOC2"/>
            <w:numPr>
              <w:ilvl w:val="1"/>
              <w:numId w:val="16"/>
            </w:numPr>
            <w:tabs>
              <w:tab w:val="left" w:pos="922"/>
              <w:tab w:val="left" w:leader="dot" w:pos="9733"/>
            </w:tabs>
            <w:spacing w:before="81"/>
          </w:pPr>
          <w:hyperlink w:anchor="_bookmark3" w:history="1">
            <w:r w:rsidR="00112A16">
              <w:t>Financial allocation provided by the</w:t>
            </w:r>
            <w:r w:rsidR="00112A16">
              <w:rPr>
                <w:spacing w:val="-12"/>
              </w:rPr>
              <w:t xml:space="preserve"> </w:t>
            </w:r>
            <w:r w:rsidR="00112A16">
              <w:t>contracting</w:t>
            </w:r>
            <w:r w:rsidR="00112A16">
              <w:rPr>
                <w:spacing w:val="-4"/>
              </w:rPr>
              <w:t xml:space="preserve"> </w:t>
            </w:r>
            <w:r w:rsidR="00112A16">
              <w:t>authority</w:t>
            </w:r>
            <w:r w:rsidR="00112A16">
              <w:tab/>
              <w:t>4</w:t>
            </w:r>
          </w:hyperlink>
        </w:p>
        <w:p w:rsidR="00FA3284" w:rsidRDefault="006E018E">
          <w:pPr>
            <w:pStyle w:val="TOC1"/>
            <w:numPr>
              <w:ilvl w:val="0"/>
              <w:numId w:val="16"/>
            </w:numPr>
            <w:tabs>
              <w:tab w:val="left" w:pos="497"/>
              <w:tab w:val="left" w:pos="9733"/>
            </w:tabs>
            <w:ind w:hanging="283"/>
          </w:pPr>
          <w:hyperlink w:anchor="_bookmark4" w:history="1">
            <w:r w:rsidR="00112A16">
              <w:t>RULES FOR THIS CALL</w:t>
            </w:r>
            <w:r w:rsidR="00112A16">
              <w:rPr>
                <w:spacing w:val="-6"/>
              </w:rPr>
              <w:t xml:space="preserve"> </w:t>
            </w:r>
            <w:r w:rsidR="00112A16">
              <w:t>FOR</w:t>
            </w:r>
            <w:r w:rsidR="00112A16">
              <w:rPr>
                <w:spacing w:val="-4"/>
              </w:rPr>
              <w:t xml:space="preserve"> </w:t>
            </w:r>
            <w:r w:rsidR="00112A16">
              <w:t>PROPOSALS</w:t>
            </w:r>
            <w:r w:rsidR="00112A16">
              <w:tab/>
              <w:t>4</w:t>
            </w:r>
          </w:hyperlink>
        </w:p>
        <w:p w:rsidR="00FA3284" w:rsidRDefault="006E018E">
          <w:pPr>
            <w:pStyle w:val="TOC2"/>
            <w:numPr>
              <w:ilvl w:val="1"/>
              <w:numId w:val="16"/>
            </w:numPr>
            <w:tabs>
              <w:tab w:val="left" w:pos="922"/>
              <w:tab w:val="left" w:leader="dot" w:pos="9733"/>
            </w:tabs>
            <w:spacing w:before="236"/>
          </w:pPr>
          <w:hyperlink w:anchor="_bookmark5" w:history="1">
            <w:r w:rsidR="00112A16">
              <w:t>Eligibility</w:t>
            </w:r>
            <w:r w:rsidR="00112A16">
              <w:rPr>
                <w:spacing w:val="-5"/>
              </w:rPr>
              <w:t xml:space="preserve"> </w:t>
            </w:r>
            <w:r w:rsidR="00112A16">
              <w:t>criteria</w:t>
            </w:r>
            <w:r w:rsidR="00112A16">
              <w:tab/>
              <w:t>4</w:t>
            </w:r>
          </w:hyperlink>
        </w:p>
        <w:p w:rsidR="00FA3284" w:rsidRDefault="006E018E">
          <w:pPr>
            <w:pStyle w:val="TOC3"/>
            <w:numPr>
              <w:ilvl w:val="2"/>
              <w:numId w:val="16"/>
            </w:numPr>
            <w:tabs>
              <w:tab w:val="left" w:pos="1346"/>
              <w:tab w:val="left" w:leader="dot" w:pos="9742"/>
            </w:tabs>
            <w:spacing w:before="79"/>
          </w:pPr>
          <w:hyperlink w:anchor="_bookmark6" w:history="1">
            <w:r w:rsidR="00112A16">
              <w:t>Eligibility of applicants (i.e. lead applicant</w:t>
            </w:r>
            <w:r w:rsidR="00112A16">
              <w:rPr>
                <w:spacing w:val="-10"/>
              </w:rPr>
              <w:t xml:space="preserve"> </w:t>
            </w:r>
            <w:r w:rsidR="00112A16">
              <w:t>and co-applicant(s))</w:t>
            </w:r>
            <w:r w:rsidR="00112A16">
              <w:tab/>
              <w:t>5</w:t>
            </w:r>
          </w:hyperlink>
        </w:p>
        <w:p w:rsidR="00FA3284" w:rsidRDefault="006E018E">
          <w:pPr>
            <w:pStyle w:val="TOC3"/>
            <w:numPr>
              <w:ilvl w:val="2"/>
              <w:numId w:val="16"/>
            </w:numPr>
            <w:tabs>
              <w:tab w:val="left" w:pos="1346"/>
              <w:tab w:val="left" w:leader="dot" w:pos="9742"/>
            </w:tabs>
            <w:spacing w:before="41"/>
          </w:pPr>
          <w:hyperlink w:anchor="_bookmark7" w:history="1">
            <w:r w:rsidR="00112A16">
              <w:t>Eligible actions: actions for which an application may</w:t>
            </w:r>
            <w:r w:rsidR="00112A16">
              <w:rPr>
                <w:spacing w:val="-14"/>
              </w:rPr>
              <w:t xml:space="preserve"> </w:t>
            </w:r>
            <w:r w:rsidR="00112A16">
              <w:t>be</w:t>
            </w:r>
            <w:r w:rsidR="00112A16">
              <w:rPr>
                <w:spacing w:val="2"/>
              </w:rPr>
              <w:t xml:space="preserve"> </w:t>
            </w:r>
            <w:r w:rsidR="00112A16">
              <w:t>made</w:t>
            </w:r>
            <w:r w:rsidR="00112A16">
              <w:tab/>
              <w:t>5</w:t>
            </w:r>
          </w:hyperlink>
        </w:p>
        <w:p w:rsidR="00FA3284" w:rsidRDefault="006E018E">
          <w:pPr>
            <w:pStyle w:val="TOC3"/>
            <w:numPr>
              <w:ilvl w:val="2"/>
              <w:numId w:val="16"/>
            </w:numPr>
            <w:tabs>
              <w:tab w:val="left" w:pos="1346"/>
              <w:tab w:val="left" w:leader="dot" w:pos="9742"/>
            </w:tabs>
          </w:pPr>
          <w:hyperlink w:anchor="_bookmark8" w:history="1">
            <w:r w:rsidR="00112A16">
              <w:t>Eligibility of costs: costs that can</w:t>
            </w:r>
            <w:r w:rsidR="00112A16">
              <w:rPr>
                <w:spacing w:val="-12"/>
              </w:rPr>
              <w:t xml:space="preserve"> </w:t>
            </w:r>
            <w:r w:rsidR="00112A16">
              <w:t>be</w:t>
            </w:r>
            <w:r w:rsidR="00112A16">
              <w:rPr>
                <w:spacing w:val="-2"/>
              </w:rPr>
              <w:t xml:space="preserve"> </w:t>
            </w:r>
            <w:r w:rsidR="00112A16">
              <w:t>included</w:t>
            </w:r>
            <w:r w:rsidR="00112A16">
              <w:tab/>
              <w:t>6</w:t>
            </w:r>
          </w:hyperlink>
        </w:p>
        <w:p w:rsidR="00FA3284" w:rsidRDefault="006E018E">
          <w:pPr>
            <w:pStyle w:val="TOC2"/>
            <w:numPr>
              <w:ilvl w:val="1"/>
              <w:numId w:val="16"/>
            </w:numPr>
            <w:tabs>
              <w:tab w:val="left" w:pos="922"/>
              <w:tab w:val="left" w:leader="dot" w:pos="9733"/>
            </w:tabs>
          </w:pPr>
          <w:hyperlink w:anchor="_bookmark9" w:history="1">
            <w:r w:rsidR="00112A16">
              <w:t>How to apply and the procedures</w:t>
            </w:r>
            <w:r w:rsidR="00112A16">
              <w:rPr>
                <w:spacing w:val="-6"/>
              </w:rPr>
              <w:t xml:space="preserve"> </w:t>
            </w:r>
            <w:r w:rsidR="00112A16">
              <w:t>to</w:t>
            </w:r>
            <w:r w:rsidR="00112A16">
              <w:rPr>
                <w:spacing w:val="-3"/>
              </w:rPr>
              <w:t xml:space="preserve"> </w:t>
            </w:r>
            <w:r w:rsidR="00112A16">
              <w:t>follow</w:t>
            </w:r>
            <w:r w:rsidR="00112A16">
              <w:tab/>
              <w:t>8</w:t>
            </w:r>
          </w:hyperlink>
        </w:p>
        <w:p w:rsidR="00FA3284" w:rsidRDefault="006E018E">
          <w:pPr>
            <w:pStyle w:val="TOC3"/>
            <w:numPr>
              <w:ilvl w:val="2"/>
              <w:numId w:val="16"/>
            </w:numPr>
            <w:tabs>
              <w:tab w:val="left" w:pos="1346"/>
              <w:tab w:val="left" w:leader="dot" w:pos="9742"/>
            </w:tabs>
            <w:spacing w:before="75"/>
          </w:pPr>
          <w:hyperlink w:anchor="_bookmark10" w:history="1">
            <w:r w:rsidR="00112A16">
              <w:t>Application</w:t>
            </w:r>
            <w:r w:rsidR="00112A16">
              <w:rPr>
                <w:spacing w:val="-2"/>
              </w:rPr>
              <w:t xml:space="preserve"> </w:t>
            </w:r>
            <w:r w:rsidR="00112A16">
              <w:t>forms</w:t>
            </w:r>
            <w:r w:rsidR="00112A16">
              <w:tab/>
              <w:t>8</w:t>
            </w:r>
          </w:hyperlink>
        </w:p>
        <w:p w:rsidR="00FA3284" w:rsidRDefault="006E018E">
          <w:pPr>
            <w:pStyle w:val="TOC3"/>
            <w:numPr>
              <w:ilvl w:val="2"/>
              <w:numId w:val="16"/>
            </w:numPr>
            <w:tabs>
              <w:tab w:val="left" w:pos="1346"/>
              <w:tab w:val="left" w:leader="dot" w:pos="9742"/>
            </w:tabs>
            <w:spacing w:before="41"/>
          </w:pPr>
          <w:hyperlink w:anchor="_bookmark11" w:history="1">
            <w:r w:rsidR="00112A16">
              <w:t>Where and how to</w:t>
            </w:r>
            <w:r w:rsidR="00112A16">
              <w:rPr>
                <w:spacing w:val="-5"/>
              </w:rPr>
              <w:t xml:space="preserve"> </w:t>
            </w:r>
            <w:r w:rsidR="00112A16">
              <w:t>send applications</w:t>
            </w:r>
            <w:r w:rsidR="00112A16">
              <w:tab/>
              <w:t>8</w:t>
            </w:r>
          </w:hyperlink>
        </w:p>
        <w:p w:rsidR="00FA3284" w:rsidRDefault="006E018E">
          <w:pPr>
            <w:pStyle w:val="TOC3"/>
            <w:numPr>
              <w:ilvl w:val="2"/>
              <w:numId w:val="16"/>
            </w:numPr>
            <w:tabs>
              <w:tab w:val="left" w:pos="1346"/>
              <w:tab w:val="left" w:leader="dot" w:pos="9742"/>
            </w:tabs>
          </w:pPr>
          <w:hyperlink w:anchor="_bookmark12" w:history="1">
            <w:r w:rsidR="00112A16">
              <w:t>Deadline for submission</w:t>
            </w:r>
            <w:r w:rsidR="00112A16">
              <w:rPr>
                <w:spacing w:val="-6"/>
              </w:rPr>
              <w:t xml:space="preserve"> </w:t>
            </w:r>
            <w:r w:rsidR="00112A16">
              <w:t>of</w:t>
            </w:r>
            <w:r w:rsidR="00112A16">
              <w:rPr>
                <w:spacing w:val="-3"/>
              </w:rPr>
              <w:t xml:space="preserve"> </w:t>
            </w:r>
            <w:r w:rsidR="00112A16">
              <w:t>applications</w:t>
            </w:r>
            <w:r w:rsidR="00112A16">
              <w:tab/>
              <w:t>9</w:t>
            </w:r>
          </w:hyperlink>
        </w:p>
        <w:p w:rsidR="00FA3284" w:rsidRDefault="006E018E">
          <w:pPr>
            <w:pStyle w:val="TOC3"/>
            <w:numPr>
              <w:ilvl w:val="2"/>
              <w:numId w:val="16"/>
            </w:numPr>
            <w:tabs>
              <w:tab w:val="left" w:pos="1346"/>
              <w:tab w:val="left" w:leader="dot" w:pos="9742"/>
            </w:tabs>
            <w:spacing w:before="42"/>
          </w:pPr>
          <w:hyperlink w:anchor="_bookmark13" w:history="1">
            <w:r w:rsidR="00112A16">
              <w:t>Further information</w:t>
            </w:r>
            <w:r w:rsidR="00112A16">
              <w:rPr>
                <w:spacing w:val="-5"/>
              </w:rPr>
              <w:t xml:space="preserve"> </w:t>
            </w:r>
            <w:r w:rsidR="00112A16">
              <w:t>about</w:t>
            </w:r>
            <w:r w:rsidR="00112A16">
              <w:rPr>
                <w:spacing w:val="-4"/>
              </w:rPr>
              <w:t xml:space="preserve"> </w:t>
            </w:r>
            <w:r w:rsidR="00112A16">
              <w:t>applications</w:t>
            </w:r>
            <w:r w:rsidR="00112A16">
              <w:tab/>
              <w:t>9</w:t>
            </w:r>
          </w:hyperlink>
        </w:p>
        <w:p w:rsidR="00FA3284" w:rsidRDefault="006E018E">
          <w:pPr>
            <w:pStyle w:val="TOC2"/>
            <w:numPr>
              <w:ilvl w:val="1"/>
              <w:numId w:val="16"/>
            </w:numPr>
            <w:tabs>
              <w:tab w:val="left" w:pos="922"/>
              <w:tab w:val="left" w:leader="dot" w:pos="9622"/>
            </w:tabs>
            <w:spacing w:before="41"/>
          </w:pPr>
          <w:hyperlink w:anchor="_bookmark14" w:history="1">
            <w:r w:rsidR="00112A16">
              <w:t>Notification of the Contracting</w:t>
            </w:r>
            <w:r w:rsidR="00112A16">
              <w:rPr>
                <w:spacing w:val="-13"/>
              </w:rPr>
              <w:t xml:space="preserve"> </w:t>
            </w:r>
            <w:r w:rsidR="00112A16">
              <w:t>Authority’s</w:t>
            </w:r>
            <w:r w:rsidR="00112A16">
              <w:rPr>
                <w:spacing w:val="-2"/>
              </w:rPr>
              <w:t xml:space="preserve"> </w:t>
            </w:r>
            <w:r w:rsidR="00112A16">
              <w:t>decision</w:t>
            </w:r>
            <w:r w:rsidR="00112A16">
              <w:tab/>
              <w:t>11</w:t>
            </w:r>
          </w:hyperlink>
        </w:p>
        <w:p w:rsidR="00FA3284" w:rsidRDefault="006E018E">
          <w:pPr>
            <w:pStyle w:val="TOC3"/>
            <w:numPr>
              <w:ilvl w:val="2"/>
              <w:numId w:val="16"/>
            </w:numPr>
            <w:tabs>
              <w:tab w:val="left" w:pos="1346"/>
              <w:tab w:val="left" w:leader="dot" w:pos="9644"/>
            </w:tabs>
            <w:spacing w:before="78"/>
          </w:pPr>
          <w:hyperlink w:anchor="_bookmark15" w:history="1">
            <w:r w:rsidR="00112A16">
              <w:t>Content of</w:t>
            </w:r>
            <w:r w:rsidR="00112A16">
              <w:rPr>
                <w:spacing w:val="-6"/>
              </w:rPr>
              <w:t xml:space="preserve"> </w:t>
            </w:r>
            <w:r w:rsidR="00112A16">
              <w:t>the</w:t>
            </w:r>
            <w:r w:rsidR="00112A16">
              <w:rPr>
                <w:spacing w:val="-2"/>
              </w:rPr>
              <w:t xml:space="preserve"> </w:t>
            </w:r>
            <w:r w:rsidR="00112A16">
              <w:t>decision</w:t>
            </w:r>
            <w:r w:rsidR="00112A16">
              <w:tab/>
              <w:t>11</w:t>
            </w:r>
          </w:hyperlink>
        </w:p>
        <w:p w:rsidR="00FA3284" w:rsidRDefault="006E018E">
          <w:pPr>
            <w:pStyle w:val="TOC3"/>
            <w:numPr>
              <w:ilvl w:val="2"/>
              <w:numId w:val="16"/>
            </w:numPr>
            <w:tabs>
              <w:tab w:val="left" w:pos="1346"/>
              <w:tab w:val="left" w:leader="dot" w:pos="9644"/>
            </w:tabs>
          </w:pPr>
          <w:hyperlink w:anchor="_bookmark16" w:history="1">
            <w:r w:rsidR="00112A16">
              <w:t>Indicative</w:t>
            </w:r>
            <w:r w:rsidR="00112A16">
              <w:rPr>
                <w:spacing w:val="-3"/>
              </w:rPr>
              <w:t xml:space="preserve"> </w:t>
            </w:r>
            <w:r w:rsidR="00112A16">
              <w:t>timetable</w:t>
            </w:r>
            <w:r w:rsidR="00112A16">
              <w:tab/>
              <w:t>11</w:t>
            </w:r>
          </w:hyperlink>
        </w:p>
        <w:p w:rsidR="00FA3284" w:rsidRDefault="006E018E">
          <w:pPr>
            <w:pStyle w:val="TOC2"/>
            <w:numPr>
              <w:ilvl w:val="1"/>
              <w:numId w:val="16"/>
            </w:numPr>
            <w:tabs>
              <w:tab w:val="left" w:pos="922"/>
              <w:tab w:val="left" w:leader="dot" w:pos="9622"/>
            </w:tabs>
          </w:pPr>
          <w:hyperlink w:anchor="_bookmark17" w:history="1">
            <w:r w:rsidR="00112A16">
              <w:t>Conditions for implementation after the Contracting Authority’s decision to award</w:t>
            </w:r>
            <w:r w:rsidR="00112A16">
              <w:rPr>
                <w:spacing w:val="-27"/>
              </w:rPr>
              <w:t xml:space="preserve"> </w:t>
            </w:r>
            <w:r w:rsidR="00112A16">
              <w:t>a</w:t>
            </w:r>
            <w:r w:rsidR="00112A16">
              <w:rPr>
                <w:spacing w:val="-2"/>
              </w:rPr>
              <w:t xml:space="preserve"> </w:t>
            </w:r>
            <w:r w:rsidR="00112A16">
              <w:t>grant</w:t>
            </w:r>
            <w:r w:rsidR="00112A16">
              <w:tab/>
              <w:t>12</w:t>
            </w:r>
          </w:hyperlink>
        </w:p>
        <w:p w:rsidR="00FA3284" w:rsidRDefault="006E018E">
          <w:pPr>
            <w:pStyle w:val="TOC1"/>
            <w:numPr>
              <w:ilvl w:val="0"/>
              <w:numId w:val="16"/>
            </w:numPr>
            <w:tabs>
              <w:tab w:val="left" w:pos="497"/>
              <w:tab w:val="left" w:pos="9622"/>
            </w:tabs>
            <w:ind w:hanging="283"/>
          </w:pPr>
          <w:hyperlink w:anchor="_bookmark18" w:history="1">
            <w:r w:rsidR="00112A16">
              <w:t>LIST</w:t>
            </w:r>
            <w:r w:rsidR="00112A16">
              <w:rPr>
                <w:spacing w:val="-3"/>
              </w:rPr>
              <w:t xml:space="preserve"> </w:t>
            </w:r>
            <w:r w:rsidR="00112A16">
              <w:t>OF ANNEXES</w:t>
            </w:r>
            <w:r w:rsidR="00112A16">
              <w:tab/>
              <w:t>12</w:t>
            </w:r>
          </w:hyperlink>
        </w:p>
      </w:sdtContent>
    </w:sdt>
    <w:p w:rsidR="00FA3284" w:rsidRDefault="00FA3284">
      <w:pPr>
        <w:sectPr w:rsidR="00FA3284">
          <w:pgSz w:w="11910" w:h="16840"/>
          <w:pgMar w:top="920" w:right="880" w:bottom="1380" w:left="920" w:header="0" w:footer="1192" w:gutter="0"/>
          <w:cols w:space="720"/>
        </w:sectPr>
      </w:pPr>
    </w:p>
    <w:p w:rsidR="00FA3284" w:rsidRDefault="00012535">
      <w:pPr>
        <w:pStyle w:val="Heading4"/>
        <w:numPr>
          <w:ilvl w:val="0"/>
          <w:numId w:val="15"/>
        </w:numPr>
        <w:tabs>
          <w:tab w:val="left" w:pos="780"/>
        </w:tabs>
        <w:spacing w:before="63" w:line="237" w:lineRule="auto"/>
        <w:ind w:right="247" w:hanging="566"/>
        <w:jc w:val="both"/>
      </w:pPr>
      <w:bookmarkStart w:id="0" w:name="_bookmark0"/>
      <w:bookmarkEnd w:id="0"/>
      <w:r w:rsidRPr="00012535">
        <w:rPr>
          <w:sz w:val="24"/>
          <w:szCs w:val="24"/>
        </w:rPr>
        <w:lastRenderedPageBreak/>
        <w:t xml:space="preserve">Civil society initiatives to collect data and independently monitor and report on implementation of the legal framework and policies regarding trafficking in human beings </w:t>
      </w:r>
      <w:r w:rsidR="00112A16">
        <w:t>(BAN – PHASE</w:t>
      </w:r>
      <w:r w:rsidR="00112A16">
        <w:rPr>
          <w:spacing w:val="-29"/>
        </w:rPr>
        <w:t xml:space="preserve"> </w:t>
      </w:r>
      <w:r w:rsidR="00112A16">
        <w:t>III)</w:t>
      </w:r>
    </w:p>
    <w:p w:rsidR="00FA3284" w:rsidRDefault="00FA3284">
      <w:pPr>
        <w:pStyle w:val="BodyText"/>
        <w:ind w:left="0"/>
        <w:rPr>
          <w:b/>
          <w:sz w:val="24"/>
        </w:rPr>
      </w:pPr>
    </w:p>
    <w:p w:rsidR="00FA3284" w:rsidRDefault="00FA3284">
      <w:pPr>
        <w:pStyle w:val="BodyText"/>
        <w:spacing w:before="3"/>
        <w:ind w:left="0"/>
        <w:rPr>
          <w:b/>
          <w:sz w:val="28"/>
        </w:rPr>
      </w:pPr>
    </w:p>
    <w:p w:rsidR="00FA3284" w:rsidRDefault="00112A16">
      <w:pPr>
        <w:pStyle w:val="ListParagraph"/>
        <w:numPr>
          <w:ilvl w:val="1"/>
          <w:numId w:val="15"/>
        </w:numPr>
        <w:tabs>
          <w:tab w:val="left" w:pos="780"/>
        </w:tabs>
        <w:ind w:hanging="566"/>
        <w:jc w:val="both"/>
        <w:rPr>
          <w:b/>
          <w:sz w:val="19"/>
        </w:rPr>
      </w:pPr>
      <w:bookmarkStart w:id="1" w:name="_bookmark1"/>
      <w:bookmarkEnd w:id="1"/>
      <w:r>
        <w:rPr>
          <w:b/>
          <w:sz w:val="24"/>
        </w:rPr>
        <w:t>B</w:t>
      </w:r>
      <w:r>
        <w:rPr>
          <w:b/>
          <w:sz w:val="19"/>
        </w:rPr>
        <w:t>ACKGROUND</w:t>
      </w:r>
    </w:p>
    <w:p w:rsidR="00FA3284" w:rsidRDefault="00112A16">
      <w:pPr>
        <w:pStyle w:val="BodyText"/>
        <w:spacing w:before="115"/>
        <w:ind w:right="252"/>
        <w:jc w:val="both"/>
      </w:pPr>
      <w:r>
        <w:t xml:space="preserve">The International </w:t>
      </w:r>
      <w:proofErr w:type="spellStart"/>
      <w:r>
        <w:t>Labour</w:t>
      </w:r>
      <w:proofErr w:type="spellEnd"/>
      <w:r>
        <w:t xml:space="preserve"> Organization (ILO) estimates that human trafficking worldwide generates over 32 billion USD. Western Balkans (WB) is a source, destination and transit territory for human trafficking, and this applies to all countries participating in this project. WB region in its EU accession negotiation processes needs to respond to the judicial reform and fight against organized crime, specifically human trafficking. This needs to be done as well by enhancing and strengthening regional cooperation, improving </w:t>
      </w:r>
      <w:r w:rsidR="00E22AA6">
        <w:t>capacities and</w:t>
      </w:r>
      <w:r>
        <w:t xml:space="preserve"> influence of the civil society </w:t>
      </w:r>
      <w:proofErr w:type="spellStart"/>
      <w:r>
        <w:t>organisations</w:t>
      </w:r>
      <w:proofErr w:type="spellEnd"/>
      <w:r>
        <w:t xml:space="preserve"> (CSO) in debating and monitoring on human rights and rule of law.</w:t>
      </w:r>
    </w:p>
    <w:p w:rsidR="00FA3284" w:rsidRDefault="00ED087C">
      <w:pPr>
        <w:pStyle w:val="BodyText"/>
        <w:spacing w:before="200"/>
        <w:ind w:right="254"/>
        <w:jc w:val="both"/>
      </w:pPr>
      <w:r>
        <w:t>Therefore Women’s Rights Center</w:t>
      </w:r>
      <w:r w:rsidR="00112A16">
        <w:t xml:space="preserve"> in partnership with the CSOs from Serbia, B</w:t>
      </w:r>
      <w:r>
        <w:t>osna and Hercegovina, North Macedonia</w:t>
      </w:r>
      <w:r w:rsidR="00112A16">
        <w:t>, Netherlands and Albania is implementing 48 months project BALKANS ACT NOW (BAN – PHASE III) funded by the European Commission.</w:t>
      </w:r>
    </w:p>
    <w:p w:rsidR="00FA3284" w:rsidRDefault="00FA3284">
      <w:pPr>
        <w:pStyle w:val="BodyText"/>
        <w:ind w:left="0"/>
        <w:rPr>
          <w:sz w:val="24"/>
        </w:rPr>
      </w:pPr>
    </w:p>
    <w:p w:rsidR="00FA3284" w:rsidRDefault="00112A16">
      <w:pPr>
        <w:pStyle w:val="BodyText"/>
        <w:spacing w:before="177"/>
        <w:ind w:right="252"/>
        <w:jc w:val="both"/>
      </w:pPr>
      <w:r>
        <w:t>Phase III of BAN builds on the successes of the phases I and II (established strong regional network of CSO co-applicants; designed Balkans Declaration on the suppression of trafficking and exploitation of human beings; designed and tested regional Monitoring tool; various proposals on compensation mechanism for victims were developed, including a feasibility study on State Compensation Fund, as well as a model of the Law on Compensation Fund; awareness raising public campaigns were performed).</w:t>
      </w:r>
    </w:p>
    <w:p w:rsidR="00FA3284" w:rsidRDefault="00FA3284">
      <w:pPr>
        <w:pStyle w:val="BodyText"/>
        <w:ind w:left="0"/>
        <w:rPr>
          <w:sz w:val="24"/>
        </w:rPr>
      </w:pPr>
    </w:p>
    <w:p w:rsidR="00FA3284" w:rsidRDefault="00112A16">
      <w:pPr>
        <w:pStyle w:val="BodyText"/>
        <w:spacing w:before="178"/>
        <w:ind w:right="251"/>
        <w:jc w:val="both"/>
      </w:pPr>
      <w:r>
        <w:t>The proposed BAN I</w:t>
      </w:r>
      <w:r w:rsidR="00E22AA6">
        <w:t>II</w:t>
      </w:r>
      <w:r>
        <w:t xml:space="preserve"> focuses on adoption and implementation of the Monitoring tool, its advocacy and promotion as well as enabling transparent and accountable monitoring of quality of services delivered to victims. Effective Monitoring tool implementation requires civil society sector that has capacity and capability to deliver quality inputs and hold governments to the account, hence the project addresses CSO strengthening, advocacy skills and networking. </w:t>
      </w:r>
      <w:r w:rsidR="00E22AA6">
        <w:t>Institutionalized</w:t>
      </w:r>
      <w:r>
        <w:t xml:space="preserve"> effective monitoring and involvement of CSOs are a precondition for enabling functioning of the office of National rapporteur or it's strengthening, as a key function in ensuring together EU accession triggers deeply rooted and irreversible positive changes in addressing human trafficking.</w:t>
      </w:r>
    </w:p>
    <w:p w:rsidR="00FA3284" w:rsidRDefault="00112A16">
      <w:pPr>
        <w:pStyle w:val="BodyText"/>
        <w:spacing w:before="201"/>
        <w:ind w:right="249"/>
        <w:jc w:val="both"/>
      </w:pPr>
      <w:r>
        <w:t>All WB co-applicants in this project are leaders in ant</w:t>
      </w:r>
      <w:r w:rsidR="002225A1">
        <w:t>i</w:t>
      </w:r>
      <w:r>
        <w:t xml:space="preserve"> trafficking and fighting against organized crime in their countries. They are active actors in development of state’s strategies and action plans, in influencing policy changes, in policy monitoring, in the same time providing direct support to victims. The project approach has a strong regional ownership and it focuses on specific intervention to build capacities of WB CSOs and their local partners to </w:t>
      </w:r>
      <w:proofErr w:type="spellStart"/>
      <w:r>
        <w:t>analyse</w:t>
      </w:r>
      <w:proofErr w:type="spellEnd"/>
      <w:r>
        <w:t>, propose new solutions, monitor and report on the work of justice sector.</w:t>
      </w:r>
    </w:p>
    <w:p w:rsidR="00FA3284" w:rsidRDefault="00FA3284">
      <w:pPr>
        <w:pStyle w:val="BodyText"/>
        <w:ind w:left="0"/>
        <w:rPr>
          <w:sz w:val="24"/>
        </w:rPr>
      </w:pPr>
    </w:p>
    <w:p w:rsidR="00FA3284" w:rsidRDefault="00112A16">
      <w:pPr>
        <w:pStyle w:val="ListParagraph"/>
        <w:numPr>
          <w:ilvl w:val="1"/>
          <w:numId w:val="15"/>
        </w:numPr>
        <w:tabs>
          <w:tab w:val="left" w:pos="780"/>
        </w:tabs>
        <w:spacing w:before="168"/>
        <w:ind w:hanging="566"/>
        <w:jc w:val="both"/>
        <w:rPr>
          <w:b/>
          <w:sz w:val="19"/>
        </w:rPr>
      </w:pPr>
      <w:bookmarkStart w:id="2" w:name="_bookmark2"/>
      <w:bookmarkEnd w:id="2"/>
      <w:r>
        <w:rPr>
          <w:b/>
          <w:sz w:val="24"/>
        </w:rPr>
        <w:t>O</w:t>
      </w:r>
      <w:r>
        <w:rPr>
          <w:b/>
          <w:sz w:val="19"/>
        </w:rPr>
        <w:t>BJECTIVES OF THE PROGRAMME AND PRIORITY ISSUES</w:t>
      </w:r>
    </w:p>
    <w:p w:rsidR="00FA3284" w:rsidRDefault="00112A16">
      <w:pPr>
        <w:pStyle w:val="BodyText"/>
        <w:spacing w:before="115"/>
        <w:ind w:right="247"/>
        <w:jc w:val="both"/>
      </w:pPr>
      <w:r>
        <w:t xml:space="preserve">The </w:t>
      </w:r>
      <w:r>
        <w:rPr>
          <w:b/>
        </w:rPr>
        <w:t xml:space="preserve">global objective </w:t>
      </w:r>
      <w:r>
        <w:t xml:space="preserve">of this call for proposals and BAN III project is: To contribute to enhancing participatory democracies and the EU integration processes in </w:t>
      </w:r>
      <w:r w:rsidR="002225A1">
        <w:t xml:space="preserve">Montenegro, </w:t>
      </w:r>
      <w:r>
        <w:t xml:space="preserve">Serbia, </w:t>
      </w:r>
      <w:r w:rsidR="002225A1">
        <w:t>North Macedonia,</w:t>
      </w:r>
      <w:r w:rsidR="00725D52">
        <w:t xml:space="preserve"> Albania, </w:t>
      </w:r>
      <w:r>
        <w:t>and Bosnia and Herzegovina by strengthening civil society impact on human trafficking victim's outcomes as well as CSO's capacity and capability to effectively dialogue with governments producing lasting</w:t>
      </w:r>
      <w:r>
        <w:rPr>
          <w:spacing w:val="-4"/>
        </w:rPr>
        <w:t xml:space="preserve"> </w:t>
      </w:r>
      <w:r>
        <w:t>change.</w:t>
      </w:r>
    </w:p>
    <w:p w:rsidR="00FA3284" w:rsidRDefault="00112A16">
      <w:pPr>
        <w:pStyle w:val="BodyText"/>
        <w:spacing w:before="201"/>
        <w:ind w:right="252"/>
        <w:jc w:val="both"/>
      </w:pPr>
      <w:r>
        <w:t xml:space="preserve">The key objective of this call is to expand the Balkan Act Now! Network, by involving other CSOs from </w:t>
      </w:r>
      <w:r w:rsidR="00725D52">
        <w:t>Montenegro</w:t>
      </w:r>
      <w:r>
        <w:t xml:space="preserve"> in monitoring and advocacy actions on prevention of human trafficking and protection of victims.</w:t>
      </w:r>
    </w:p>
    <w:p w:rsidR="00FA3284" w:rsidRDefault="00FA3284">
      <w:pPr>
        <w:jc w:val="both"/>
        <w:sectPr w:rsidR="00FA3284">
          <w:pgSz w:w="11910" w:h="16840"/>
          <w:pgMar w:top="940" w:right="880" w:bottom="1380" w:left="920" w:header="0" w:footer="1192" w:gutter="0"/>
          <w:cols w:space="720"/>
        </w:sectPr>
      </w:pPr>
    </w:p>
    <w:p w:rsidR="00FA3284" w:rsidRDefault="00112A16">
      <w:pPr>
        <w:pStyle w:val="BodyText"/>
        <w:spacing w:before="75"/>
        <w:ind w:right="249"/>
        <w:jc w:val="both"/>
      </w:pPr>
      <w:r>
        <w:lastRenderedPageBreak/>
        <w:t>The call of proposal is expected to contribute to CSO monitoring capacity and ensuring sufficiency of data on practical implementation of national law and policies related to human trafficking as well as enabling a pathway for CSOs to directly engage in national and regional</w:t>
      </w:r>
      <w:r>
        <w:rPr>
          <w:spacing w:val="-9"/>
        </w:rPr>
        <w:t xml:space="preserve"> </w:t>
      </w:r>
      <w:r>
        <w:t>activities.</w:t>
      </w:r>
    </w:p>
    <w:p w:rsidR="00FA3284" w:rsidRDefault="00112A16" w:rsidP="00F544AC">
      <w:pPr>
        <w:pStyle w:val="BodyText"/>
        <w:spacing w:before="202" w:line="252" w:lineRule="auto"/>
        <w:ind w:right="249"/>
        <w:jc w:val="both"/>
      </w:pPr>
      <w:r>
        <w:t xml:space="preserve">Priority of the action is to support civil society initiatives to </w:t>
      </w:r>
      <w:r w:rsidR="00F544AC">
        <w:t>contribute to monitorin</w:t>
      </w:r>
      <w:r w:rsidR="00012535">
        <w:t xml:space="preserve">g </w:t>
      </w:r>
      <w:r w:rsidR="00F544AC">
        <w:t>and collect</w:t>
      </w:r>
      <w:r w:rsidR="00012535">
        <w:t>ing</w:t>
      </w:r>
      <w:r w:rsidR="00F544AC">
        <w:t xml:space="preserve"> data for reporting on implementation of the legal framework and policies regarding trafficking in human beings, with focus on the rights of women victims of THB.</w:t>
      </w:r>
    </w:p>
    <w:p w:rsidR="00FA3284" w:rsidRDefault="00112A16">
      <w:pPr>
        <w:pStyle w:val="BodyText"/>
        <w:spacing w:before="187"/>
      </w:pPr>
      <w:r>
        <w:rPr>
          <w:u w:val="single"/>
        </w:rPr>
        <w:t>It is expected CSO grantees to be involved in following BAN III activities</w:t>
      </w:r>
    </w:p>
    <w:p w:rsidR="00FA3284" w:rsidRPr="00E9529C" w:rsidRDefault="00112A16">
      <w:pPr>
        <w:pStyle w:val="ListParagraph"/>
        <w:numPr>
          <w:ilvl w:val="0"/>
          <w:numId w:val="14"/>
        </w:numPr>
        <w:tabs>
          <w:tab w:val="left" w:pos="933"/>
          <w:tab w:val="left" w:pos="934"/>
        </w:tabs>
        <w:spacing w:before="198"/>
        <w:ind w:right="254" w:firstLine="0"/>
        <w:jc w:val="both"/>
      </w:pPr>
      <w:r w:rsidRPr="00E9529C">
        <w:t>Contribute to regional CSO anti-trafficking network through contributing to development and implementation of the Regional network plan</w:t>
      </w:r>
    </w:p>
    <w:p w:rsidR="00FA3284" w:rsidRPr="00E9529C" w:rsidRDefault="00112A16">
      <w:pPr>
        <w:pStyle w:val="ListParagraph"/>
        <w:numPr>
          <w:ilvl w:val="0"/>
          <w:numId w:val="14"/>
        </w:numPr>
        <w:tabs>
          <w:tab w:val="left" w:pos="933"/>
          <w:tab w:val="left" w:pos="934"/>
        </w:tabs>
        <w:spacing w:before="200"/>
        <w:ind w:right="258" w:firstLine="0"/>
        <w:jc w:val="both"/>
      </w:pPr>
      <w:r w:rsidRPr="00E9529C">
        <w:t>Contribute to building trust in CSOs by becoming a signatory of the accountability and transparency charter and by contributing to national advocacy</w:t>
      </w:r>
      <w:r w:rsidRPr="00E9529C">
        <w:rPr>
          <w:spacing w:val="-14"/>
        </w:rPr>
        <w:t xml:space="preserve"> </w:t>
      </w:r>
      <w:r w:rsidRPr="00E9529C">
        <w:t>campaigns</w:t>
      </w:r>
    </w:p>
    <w:p w:rsidR="00FA3284" w:rsidRDefault="00FA3284">
      <w:pPr>
        <w:pStyle w:val="BodyText"/>
        <w:ind w:left="0"/>
        <w:rPr>
          <w:sz w:val="24"/>
        </w:rPr>
      </w:pPr>
    </w:p>
    <w:p w:rsidR="00FA3284" w:rsidRDefault="00112A16">
      <w:pPr>
        <w:pStyle w:val="ListParagraph"/>
        <w:numPr>
          <w:ilvl w:val="1"/>
          <w:numId w:val="15"/>
        </w:numPr>
        <w:tabs>
          <w:tab w:val="left" w:pos="779"/>
          <w:tab w:val="left" w:pos="780"/>
        </w:tabs>
        <w:spacing w:before="169"/>
        <w:ind w:hanging="566"/>
        <w:rPr>
          <w:b/>
          <w:sz w:val="19"/>
        </w:rPr>
      </w:pPr>
      <w:bookmarkStart w:id="3" w:name="_bookmark3"/>
      <w:bookmarkEnd w:id="3"/>
      <w:r>
        <w:rPr>
          <w:b/>
          <w:sz w:val="24"/>
        </w:rPr>
        <w:t>F</w:t>
      </w:r>
      <w:r>
        <w:rPr>
          <w:b/>
          <w:sz w:val="19"/>
        </w:rPr>
        <w:t>INANCIAL ALLOCATION PROVIDED BY THE CONTRACTING</w:t>
      </w:r>
      <w:r>
        <w:rPr>
          <w:b/>
          <w:spacing w:val="-2"/>
          <w:sz w:val="19"/>
        </w:rPr>
        <w:t xml:space="preserve"> </w:t>
      </w:r>
      <w:r>
        <w:rPr>
          <w:b/>
          <w:sz w:val="19"/>
        </w:rPr>
        <w:t>AUTHORITY</w:t>
      </w:r>
    </w:p>
    <w:p w:rsidR="00FA3284" w:rsidRDefault="00112A16">
      <w:pPr>
        <w:pStyle w:val="BodyText"/>
        <w:spacing w:before="115"/>
        <w:ind w:right="247"/>
        <w:jc w:val="both"/>
      </w:pPr>
      <w:r>
        <w:t xml:space="preserve">The overall indicative amount made available under this call for proposals is </w:t>
      </w:r>
      <w:r>
        <w:rPr>
          <w:b/>
        </w:rPr>
        <w:t xml:space="preserve">EUR 10 000. </w:t>
      </w:r>
      <w:r>
        <w:t>The Contracting Authority reserves the right not to award all available funds.</w:t>
      </w:r>
    </w:p>
    <w:p w:rsidR="00FA3284" w:rsidRDefault="00112A16">
      <w:pPr>
        <w:pStyle w:val="Heading4"/>
        <w:spacing w:before="207"/>
      </w:pPr>
      <w:r>
        <w:t>Size of grants</w:t>
      </w:r>
    </w:p>
    <w:p w:rsidR="00F544AC" w:rsidRDefault="00F544AC" w:rsidP="00F544AC">
      <w:pPr>
        <w:pStyle w:val="BodyText"/>
        <w:spacing w:before="193"/>
        <w:ind w:right="249"/>
        <w:jc w:val="both"/>
      </w:pPr>
      <w:r>
        <w:t>Women’s Rights Center aims to award 2 (two) projects, which must fall between the following minimum and maximum amounts of grants: minimum amount: EUR 5000 (five thousand) and maximum amount: EUR 5000 (five thousand).</w:t>
      </w:r>
    </w:p>
    <w:p w:rsidR="00F544AC" w:rsidRDefault="00F544AC">
      <w:pPr>
        <w:pStyle w:val="BodyText"/>
        <w:spacing w:before="193"/>
        <w:ind w:right="249"/>
        <w:jc w:val="both"/>
      </w:pPr>
    </w:p>
    <w:p w:rsidR="00FA3284" w:rsidRDefault="00112A16">
      <w:pPr>
        <w:pStyle w:val="Heading4"/>
        <w:numPr>
          <w:ilvl w:val="0"/>
          <w:numId w:val="15"/>
        </w:numPr>
        <w:tabs>
          <w:tab w:val="left" w:pos="779"/>
          <w:tab w:val="left" w:pos="780"/>
        </w:tabs>
        <w:spacing w:before="205"/>
        <w:ind w:hanging="566"/>
      </w:pPr>
      <w:bookmarkStart w:id="4" w:name="_bookmark4"/>
      <w:bookmarkEnd w:id="4"/>
      <w:r>
        <w:t>RULES FOR THIS CALL FOR</w:t>
      </w:r>
      <w:r>
        <w:rPr>
          <w:spacing w:val="-7"/>
        </w:rPr>
        <w:t xml:space="preserve"> </w:t>
      </w:r>
      <w:r>
        <w:t>PROPOSALS</w:t>
      </w:r>
    </w:p>
    <w:p w:rsidR="00FA3284" w:rsidRDefault="00FA3284">
      <w:pPr>
        <w:pStyle w:val="BodyText"/>
        <w:spacing w:before="5"/>
        <w:ind w:left="0"/>
        <w:rPr>
          <w:b/>
          <w:sz w:val="30"/>
        </w:rPr>
      </w:pPr>
    </w:p>
    <w:p w:rsidR="00FA3284" w:rsidRDefault="00112A16">
      <w:pPr>
        <w:pStyle w:val="BodyText"/>
        <w:spacing w:line="249" w:lineRule="auto"/>
        <w:ind w:right="250"/>
        <w:jc w:val="both"/>
      </w:pPr>
      <w:r>
        <w:t>These guidelines set out the rules for the submission, selection and implementation of the actions financed under this call, in conformity with the Practical Guide, which is applicable to the present call (available on the Internet at this address</w:t>
      </w:r>
      <w:r>
        <w:rPr>
          <w:spacing w:val="-6"/>
        </w:rPr>
        <w:t xml:space="preserve"> </w:t>
      </w:r>
      <w:hyperlink r:id="rId11">
        <w:r>
          <w:rPr>
            <w:color w:val="0000FF"/>
            <w:u w:val="single" w:color="0000FF"/>
          </w:rPr>
          <w:t>http://ec.europa.eu/europeaid/prag/document.do?locale=en</w:t>
        </w:r>
      </w:hyperlink>
      <w:r>
        <w:t>).</w:t>
      </w:r>
    </w:p>
    <w:p w:rsidR="00FA3284" w:rsidRDefault="00FA3284">
      <w:pPr>
        <w:pStyle w:val="BodyText"/>
        <w:ind w:left="0"/>
        <w:rPr>
          <w:sz w:val="20"/>
        </w:rPr>
      </w:pPr>
    </w:p>
    <w:p w:rsidR="00FA3284" w:rsidRDefault="00112A16">
      <w:pPr>
        <w:pStyle w:val="ListParagraph"/>
        <w:numPr>
          <w:ilvl w:val="1"/>
          <w:numId w:val="15"/>
        </w:numPr>
        <w:tabs>
          <w:tab w:val="left" w:pos="779"/>
          <w:tab w:val="left" w:pos="780"/>
        </w:tabs>
        <w:spacing w:before="207"/>
        <w:ind w:hanging="566"/>
        <w:rPr>
          <w:b/>
          <w:sz w:val="19"/>
        </w:rPr>
      </w:pPr>
      <w:bookmarkStart w:id="5" w:name="_bookmark5"/>
      <w:bookmarkEnd w:id="5"/>
      <w:r>
        <w:rPr>
          <w:b/>
          <w:sz w:val="24"/>
        </w:rPr>
        <w:t>E</w:t>
      </w:r>
      <w:r>
        <w:rPr>
          <w:b/>
          <w:sz w:val="19"/>
        </w:rPr>
        <w:t>LIGIBILITY</w:t>
      </w:r>
      <w:r>
        <w:rPr>
          <w:b/>
          <w:spacing w:val="-2"/>
          <w:sz w:val="19"/>
        </w:rPr>
        <w:t xml:space="preserve"> </w:t>
      </w:r>
      <w:r>
        <w:rPr>
          <w:b/>
          <w:sz w:val="19"/>
        </w:rPr>
        <w:t>CRITERIA</w:t>
      </w:r>
    </w:p>
    <w:p w:rsidR="00FA3284" w:rsidRDefault="00112A16">
      <w:pPr>
        <w:pStyle w:val="BodyText"/>
        <w:spacing w:before="118"/>
      </w:pPr>
      <w:r>
        <w:t>There are three sets of eligibility criteria, relating to:</w:t>
      </w:r>
    </w:p>
    <w:p w:rsidR="00FA3284" w:rsidRDefault="00112A16">
      <w:pPr>
        <w:pStyle w:val="ListParagraph"/>
        <w:numPr>
          <w:ilvl w:val="0"/>
          <w:numId w:val="13"/>
        </w:numPr>
        <w:tabs>
          <w:tab w:val="left" w:pos="934"/>
        </w:tabs>
        <w:spacing w:before="200"/>
      </w:pPr>
      <w:r>
        <w:t>the</w:t>
      </w:r>
      <w:r>
        <w:rPr>
          <w:spacing w:val="-1"/>
        </w:rPr>
        <w:t xml:space="preserve"> </w:t>
      </w:r>
      <w:r>
        <w:t>actors:</w:t>
      </w:r>
    </w:p>
    <w:p w:rsidR="00FA3284" w:rsidRDefault="00112A16">
      <w:pPr>
        <w:pStyle w:val="ListParagraph"/>
        <w:numPr>
          <w:ilvl w:val="1"/>
          <w:numId w:val="13"/>
        </w:numPr>
        <w:tabs>
          <w:tab w:val="left" w:pos="1345"/>
          <w:tab w:val="left" w:pos="1346"/>
        </w:tabs>
        <w:spacing w:before="200"/>
      </w:pPr>
      <w:r>
        <w:t>The '</w:t>
      </w:r>
      <w:r>
        <w:rPr>
          <w:b/>
        </w:rPr>
        <w:t>lead applicant'</w:t>
      </w:r>
      <w:r>
        <w:t>, i.e. the entity submitting the application form</w:t>
      </w:r>
      <w:r>
        <w:rPr>
          <w:spacing w:val="-16"/>
        </w:rPr>
        <w:t xml:space="preserve"> </w:t>
      </w:r>
      <w:r>
        <w:t>(2.1.1),</w:t>
      </w:r>
    </w:p>
    <w:p w:rsidR="00FA3284" w:rsidRDefault="00112A16">
      <w:pPr>
        <w:pStyle w:val="ListParagraph"/>
        <w:numPr>
          <w:ilvl w:val="1"/>
          <w:numId w:val="13"/>
        </w:numPr>
        <w:tabs>
          <w:tab w:val="left" w:pos="1345"/>
          <w:tab w:val="left" w:pos="1346"/>
        </w:tabs>
        <w:spacing w:before="198"/>
        <w:ind w:right="252"/>
      </w:pPr>
      <w:r>
        <w:t xml:space="preserve">if any, its </w:t>
      </w:r>
      <w:r>
        <w:rPr>
          <w:b/>
        </w:rPr>
        <w:t xml:space="preserve">co-applicant(s) </w:t>
      </w:r>
      <w:r>
        <w:t>(</w:t>
      </w:r>
      <w:r>
        <w:rPr>
          <w:b/>
          <w:u w:val="thick"/>
        </w:rPr>
        <w:t>where it is not specified otherwise the lead applicant and its co- applicant(s) are hereinafter jointly referred as "</w:t>
      </w:r>
      <w:r>
        <w:rPr>
          <w:b/>
          <w:i/>
          <w:u w:val="thick"/>
        </w:rPr>
        <w:t>applicant(s)</w:t>
      </w:r>
      <w:r>
        <w:t>")</w:t>
      </w:r>
      <w:r>
        <w:rPr>
          <w:spacing w:val="-7"/>
        </w:rPr>
        <w:t xml:space="preserve"> </w:t>
      </w:r>
      <w:r>
        <w:t>(2.1.1),</w:t>
      </w:r>
    </w:p>
    <w:p w:rsidR="00FA3284" w:rsidRDefault="00FA3284">
      <w:pPr>
        <w:spacing w:line="244" w:lineRule="auto"/>
      </w:pPr>
    </w:p>
    <w:p w:rsidR="00097570" w:rsidRDefault="00097570">
      <w:pPr>
        <w:spacing w:line="244" w:lineRule="auto"/>
        <w:sectPr w:rsidR="00097570">
          <w:footerReference w:type="default" r:id="rId12"/>
          <w:pgSz w:w="11910" w:h="16840"/>
          <w:pgMar w:top="920" w:right="880" w:bottom="1200" w:left="920" w:header="0" w:footer="1014" w:gutter="0"/>
          <w:pgNumType w:start="4"/>
          <w:cols w:space="720"/>
        </w:sectPr>
      </w:pPr>
    </w:p>
    <w:p w:rsidR="00FA3284" w:rsidRDefault="00112A16">
      <w:pPr>
        <w:pStyle w:val="ListParagraph"/>
        <w:numPr>
          <w:ilvl w:val="0"/>
          <w:numId w:val="1"/>
        </w:numPr>
        <w:tabs>
          <w:tab w:val="left" w:pos="1345"/>
          <w:tab w:val="left" w:pos="1346"/>
        </w:tabs>
        <w:spacing w:before="76"/>
      </w:pPr>
      <w:r>
        <w:lastRenderedPageBreak/>
        <w:t xml:space="preserve">and, if any, </w:t>
      </w:r>
      <w:r>
        <w:rPr>
          <w:b/>
        </w:rPr>
        <w:t>affiliated entity(</w:t>
      </w:r>
      <w:proofErr w:type="spellStart"/>
      <w:r>
        <w:rPr>
          <w:b/>
        </w:rPr>
        <w:t>ies</w:t>
      </w:r>
      <w:proofErr w:type="spellEnd"/>
      <w:r>
        <w:rPr>
          <w:b/>
        </w:rPr>
        <w:t xml:space="preserve">) </w:t>
      </w:r>
      <w:r>
        <w:t>to the lead applicant and/or to a co-applicant(s).</w:t>
      </w:r>
      <w:r>
        <w:rPr>
          <w:spacing w:val="-17"/>
        </w:rPr>
        <w:t xml:space="preserve"> </w:t>
      </w:r>
      <w:r>
        <w:t>(2.1.2);</w:t>
      </w:r>
    </w:p>
    <w:p w:rsidR="00FA3284" w:rsidRDefault="00112A16">
      <w:pPr>
        <w:pStyle w:val="ListParagraph"/>
        <w:numPr>
          <w:ilvl w:val="0"/>
          <w:numId w:val="13"/>
        </w:numPr>
        <w:tabs>
          <w:tab w:val="left" w:pos="934"/>
        </w:tabs>
        <w:spacing w:before="203"/>
      </w:pPr>
      <w:r>
        <w:t>the</w:t>
      </w:r>
      <w:r>
        <w:rPr>
          <w:spacing w:val="-1"/>
        </w:rPr>
        <w:t xml:space="preserve"> </w:t>
      </w:r>
      <w:r>
        <w:t>actions:</w:t>
      </w:r>
    </w:p>
    <w:p w:rsidR="00FA3284" w:rsidRDefault="00112A16">
      <w:pPr>
        <w:pStyle w:val="BodyText"/>
        <w:spacing w:before="198"/>
        <w:ind w:left="933"/>
      </w:pPr>
      <w:r>
        <w:t>Actions for which a grant may be awarded (2.1.4);</w:t>
      </w:r>
    </w:p>
    <w:p w:rsidR="00FA3284" w:rsidRDefault="00112A16">
      <w:pPr>
        <w:pStyle w:val="ListParagraph"/>
        <w:numPr>
          <w:ilvl w:val="0"/>
          <w:numId w:val="13"/>
        </w:numPr>
        <w:tabs>
          <w:tab w:val="left" w:pos="934"/>
        </w:tabs>
        <w:spacing w:before="201"/>
      </w:pPr>
      <w:r>
        <w:t>the costs:</w:t>
      </w:r>
    </w:p>
    <w:p w:rsidR="00FA3284" w:rsidRDefault="00112A16">
      <w:pPr>
        <w:pStyle w:val="ListParagraph"/>
        <w:numPr>
          <w:ilvl w:val="1"/>
          <w:numId w:val="13"/>
        </w:numPr>
        <w:tabs>
          <w:tab w:val="left" w:pos="1345"/>
          <w:tab w:val="left" w:pos="1346"/>
        </w:tabs>
        <w:spacing w:before="199"/>
      </w:pPr>
      <w:r>
        <w:t>types of cost that may be taken into account in setting the amount of the grant</w:t>
      </w:r>
      <w:r>
        <w:rPr>
          <w:spacing w:val="-11"/>
        </w:rPr>
        <w:t xml:space="preserve"> </w:t>
      </w:r>
      <w:r>
        <w:t>(2.1.5).</w:t>
      </w:r>
    </w:p>
    <w:p w:rsidR="00FA3284" w:rsidRDefault="00FA3284">
      <w:pPr>
        <w:pStyle w:val="BodyText"/>
        <w:spacing w:before="3"/>
        <w:ind w:left="0"/>
        <w:rPr>
          <w:sz w:val="27"/>
        </w:rPr>
      </w:pPr>
    </w:p>
    <w:p w:rsidR="00FA3284" w:rsidRDefault="00112A16">
      <w:pPr>
        <w:pStyle w:val="Heading3"/>
        <w:numPr>
          <w:ilvl w:val="2"/>
          <w:numId w:val="12"/>
        </w:numPr>
        <w:tabs>
          <w:tab w:val="left" w:pos="1114"/>
        </w:tabs>
        <w:jc w:val="both"/>
      </w:pPr>
      <w:bookmarkStart w:id="6" w:name="_bookmark6"/>
      <w:bookmarkEnd w:id="6"/>
      <w:r>
        <w:t>Eligibility of applicants (i.e. lead applicant and</w:t>
      </w:r>
      <w:r>
        <w:rPr>
          <w:spacing w:val="-2"/>
        </w:rPr>
        <w:t xml:space="preserve"> </w:t>
      </w:r>
      <w:r>
        <w:t>co-applicant(s))</w:t>
      </w:r>
    </w:p>
    <w:p w:rsidR="00FA3284" w:rsidRDefault="00112A16">
      <w:pPr>
        <w:pStyle w:val="Heading4"/>
        <w:spacing w:before="240"/>
        <w:jc w:val="both"/>
      </w:pPr>
      <w:r>
        <w:t>Lead applicant</w:t>
      </w:r>
    </w:p>
    <w:p w:rsidR="00FA3284" w:rsidRDefault="00112A16">
      <w:pPr>
        <w:pStyle w:val="ListParagraph"/>
        <w:numPr>
          <w:ilvl w:val="3"/>
          <w:numId w:val="12"/>
        </w:numPr>
        <w:tabs>
          <w:tab w:val="left" w:pos="934"/>
        </w:tabs>
        <w:spacing w:before="195"/>
        <w:ind w:hanging="65"/>
        <w:jc w:val="left"/>
      </w:pPr>
      <w:r>
        <w:t>In order to be eligible for a grant, the lead applicant must</w:t>
      </w:r>
      <w:r>
        <w:rPr>
          <w:spacing w:val="-1"/>
        </w:rPr>
        <w:t xml:space="preserve"> </w:t>
      </w:r>
      <w:r>
        <w:t>:</w:t>
      </w:r>
    </w:p>
    <w:p w:rsidR="00FA3284" w:rsidRDefault="00112A16">
      <w:pPr>
        <w:pStyle w:val="ListParagraph"/>
        <w:numPr>
          <w:ilvl w:val="0"/>
          <w:numId w:val="11"/>
        </w:numPr>
        <w:tabs>
          <w:tab w:val="left" w:pos="933"/>
          <w:tab w:val="left" w:pos="934"/>
        </w:tabs>
        <w:spacing w:before="200"/>
      </w:pPr>
      <w:r>
        <w:t xml:space="preserve">Be civil society entity local registered in </w:t>
      </w:r>
      <w:r w:rsidR="00FE30A5">
        <w:t>Montenegro</w:t>
      </w:r>
    </w:p>
    <w:p w:rsidR="00FA3284" w:rsidRDefault="00112A16">
      <w:pPr>
        <w:pStyle w:val="ListParagraph"/>
        <w:numPr>
          <w:ilvl w:val="0"/>
          <w:numId w:val="11"/>
        </w:numPr>
        <w:tabs>
          <w:tab w:val="left" w:pos="933"/>
          <w:tab w:val="left" w:pos="934"/>
        </w:tabs>
        <w:spacing w:before="199"/>
        <w:ind w:right="261"/>
      </w:pPr>
      <w:r>
        <w:t xml:space="preserve">Be </w:t>
      </w:r>
      <w:r w:rsidR="00FE30A5">
        <w:t xml:space="preserve">a </w:t>
      </w:r>
      <w:r>
        <w:t>non-profit</w:t>
      </w:r>
      <w:r w:rsidR="00FE30A5">
        <w:t xml:space="preserve"> organization</w:t>
      </w:r>
      <w:r>
        <w:t xml:space="preserve"> that has been in operation for at least 3 years and for whom the grant will not present more than 40% of the 2017-2018 annual</w:t>
      </w:r>
      <w:r>
        <w:rPr>
          <w:spacing w:val="-8"/>
        </w:rPr>
        <w:t xml:space="preserve"> </w:t>
      </w:r>
      <w:r>
        <w:t>turnover</w:t>
      </w:r>
    </w:p>
    <w:p w:rsidR="00FA3284" w:rsidRDefault="00112A16">
      <w:pPr>
        <w:pStyle w:val="ListParagraph"/>
        <w:numPr>
          <w:ilvl w:val="0"/>
          <w:numId w:val="11"/>
        </w:numPr>
        <w:tabs>
          <w:tab w:val="left" w:pos="933"/>
          <w:tab w:val="left" w:pos="934"/>
        </w:tabs>
        <w:spacing w:before="200"/>
      </w:pPr>
      <w:r>
        <w:t>Have the reputation, capacity and capability to deliver proposed</w:t>
      </w:r>
      <w:r>
        <w:rPr>
          <w:spacing w:val="-18"/>
        </w:rPr>
        <w:t xml:space="preserve"> </w:t>
      </w:r>
      <w:r>
        <w:t>activities</w:t>
      </w:r>
      <w:r w:rsidR="00FE30A5">
        <w:t xml:space="preserve"> in a quality manner</w:t>
      </w:r>
    </w:p>
    <w:p w:rsidR="00FA3284" w:rsidRDefault="00112A16">
      <w:pPr>
        <w:pStyle w:val="ListParagraph"/>
        <w:numPr>
          <w:ilvl w:val="0"/>
          <w:numId w:val="11"/>
        </w:numPr>
        <w:tabs>
          <w:tab w:val="left" w:pos="933"/>
          <w:tab w:val="left" w:pos="934"/>
        </w:tabs>
        <w:spacing w:before="198"/>
      </w:pPr>
      <w:r>
        <w:t>Compliant with EU requirements placed on project partners within the</w:t>
      </w:r>
      <w:r>
        <w:rPr>
          <w:spacing w:val="-2"/>
        </w:rPr>
        <w:t xml:space="preserve"> </w:t>
      </w:r>
      <w:r>
        <w:t>project</w:t>
      </w:r>
    </w:p>
    <w:p w:rsidR="00FA3284" w:rsidRDefault="00112A16">
      <w:pPr>
        <w:pStyle w:val="ListParagraph"/>
        <w:numPr>
          <w:ilvl w:val="0"/>
          <w:numId w:val="11"/>
        </w:numPr>
        <w:tabs>
          <w:tab w:val="left" w:pos="933"/>
          <w:tab w:val="left" w:pos="934"/>
        </w:tabs>
        <w:spacing w:before="199"/>
      </w:pPr>
      <w:r>
        <w:t>Committed to combating human</w:t>
      </w:r>
      <w:r>
        <w:rPr>
          <w:spacing w:val="-7"/>
        </w:rPr>
        <w:t xml:space="preserve"> </w:t>
      </w:r>
      <w:r>
        <w:t>trafficking</w:t>
      </w:r>
    </w:p>
    <w:p w:rsidR="00FA3284" w:rsidRDefault="00112A16">
      <w:pPr>
        <w:pStyle w:val="ListParagraph"/>
        <w:numPr>
          <w:ilvl w:val="3"/>
          <w:numId w:val="12"/>
        </w:numPr>
        <w:tabs>
          <w:tab w:val="left" w:pos="639"/>
        </w:tabs>
        <w:spacing w:before="199"/>
        <w:ind w:right="248" w:hanging="425"/>
        <w:jc w:val="left"/>
      </w:pPr>
      <w:r>
        <w:t>Potential applicants may not participate in calls for proposals or be awarded grants if they are in any of the situations listed in section 2.3.3 of the Practical</w:t>
      </w:r>
      <w:r>
        <w:rPr>
          <w:spacing w:val="-3"/>
        </w:rPr>
        <w:t xml:space="preserve"> </w:t>
      </w:r>
      <w:r>
        <w:t>Guide;</w:t>
      </w:r>
    </w:p>
    <w:p w:rsidR="00FA3284" w:rsidRDefault="00FA3284">
      <w:pPr>
        <w:pStyle w:val="BodyText"/>
        <w:ind w:left="0"/>
      </w:pPr>
    </w:p>
    <w:p w:rsidR="00FA3284" w:rsidRDefault="00112A16">
      <w:pPr>
        <w:pStyle w:val="BodyText"/>
        <w:ind w:right="248"/>
        <w:jc w:val="both"/>
      </w:pPr>
      <w:r>
        <w:t>The grant application form (‘declaration by the lead applicant’), the lead applicant must declare that the lead applicant himself, the co-applicant(s) and affiliated entity(</w:t>
      </w:r>
      <w:proofErr w:type="spellStart"/>
      <w:r>
        <w:t>ies</w:t>
      </w:r>
      <w:proofErr w:type="spellEnd"/>
      <w:r>
        <w:t>) are not in any of these situations. 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w:t>
      </w:r>
      <w:r>
        <w:rPr>
          <w:spacing w:val="-4"/>
        </w:rPr>
        <w:t xml:space="preserve"> </w:t>
      </w:r>
      <w:r>
        <w:t>action.</w:t>
      </w:r>
    </w:p>
    <w:p w:rsidR="00FA3284" w:rsidRDefault="00FA3284">
      <w:pPr>
        <w:pStyle w:val="BodyText"/>
        <w:spacing w:before="6"/>
        <w:ind w:left="0"/>
        <w:rPr>
          <w:sz w:val="27"/>
        </w:rPr>
      </w:pPr>
    </w:p>
    <w:p w:rsidR="00FA3284" w:rsidRDefault="00112A16">
      <w:pPr>
        <w:pStyle w:val="Heading3"/>
        <w:numPr>
          <w:ilvl w:val="2"/>
          <w:numId w:val="12"/>
        </w:numPr>
        <w:tabs>
          <w:tab w:val="left" w:pos="1114"/>
        </w:tabs>
        <w:spacing w:line="285" w:lineRule="exact"/>
        <w:jc w:val="both"/>
      </w:pPr>
      <w:bookmarkStart w:id="7" w:name="_bookmark7"/>
      <w:bookmarkEnd w:id="7"/>
      <w:r>
        <w:t>Eligible actions: actions for which an application may be</w:t>
      </w:r>
      <w:r>
        <w:rPr>
          <w:spacing w:val="-11"/>
        </w:rPr>
        <w:t xml:space="preserve"> </w:t>
      </w:r>
      <w:r>
        <w:t>made</w:t>
      </w:r>
    </w:p>
    <w:p w:rsidR="00FA3284" w:rsidRDefault="00112A16">
      <w:pPr>
        <w:pStyle w:val="BodyText"/>
        <w:spacing w:line="250" w:lineRule="exact"/>
        <w:jc w:val="both"/>
      </w:pPr>
      <w:r>
        <w:rPr>
          <w:u w:val="single"/>
        </w:rPr>
        <w:t>Duration</w:t>
      </w:r>
    </w:p>
    <w:p w:rsidR="00FA3284" w:rsidRDefault="00112A16">
      <w:pPr>
        <w:spacing w:before="199"/>
        <w:ind w:left="213"/>
        <w:jc w:val="both"/>
        <w:rPr>
          <w:b/>
        </w:rPr>
      </w:pPr>
      <w:r>
        <w:t xml:space="preserve">The initial planned duration of an action may not be </w:t>
      </w:r>
      <w:r>
        <w:rPr>
          <w:b/>
        </w:rPr>
        <w:t>lower than 4 months nor exceed 12 months.</w:t>
      </w:r>
    </w:p>
    <w:p w:rsidR="00FA3284" w:rsidRDefault="00112A16">
      <w:pPr>
        <w:pStyle w:val="BodyText"/>
        <w:spacing w:before="200"/>
        <w:jc w:val="both"/>
      </w:pPr>
      <w:r>
        <w:rPr>
          <w:u w:val="single"/>
        </w:rPr>
        <w:t>Types of activities eligible:</w:t>
      </w:r>
    </w:p>
    <w:p w:rsidR="00FA3284" w:rsidRDefault="00112A16">
      <w:pPr>
        <w:pStyle w:val="ListParagraph"/>
        <w:numPr>
          <w:ilvl w:val="0"/>
          <w:numId w:val="10"/>
        </w:numPr>
        <w:tabs>
          <w:tab w:val="left" w:pos="933"/>
          <w:tab w:val="left" w:pos="934"/>
        </w:tabs>
        <w:spacing w:before="200"/>
        <w:ind w:firstLine="360"/>
      </w:pPr>
      <w:r>
        <w:t>Actions aimed at monitoring of human trafficking cases and data</w:t>
      </w:r>
      <w:r>
        <w:rPr>
          <w:spacing w:val="-10"/>
        </w:rPr>
        <w:t xml:space="preserve"> </w:t>
      </w:r>
      <w:r>
        <w:t>collection</w:t>
      </w:r>
    </w:p>
    <w:p w:rsidR="00FA3284" w:rsidRDefault="00112A16">
      <w:pPr>
        <w:pStyle w:val="ListParagraph"/>
        <w:numPr>
          <w:ilvl w:val="0"/>
          <w:numId w:val="10"/>
        </w:numPr>
        <w:tabs>
          <w:tab w:val="left" w:pos="933"/>
          <w:tab w:val="left" w:pos="934"/>
        </w:tabs>
        <w:spacing w:before="199"/>
        <w:ind w:firstLine="360"/>
      </w:pPr>
      <w:r>
        <w:t>Contribution to writing of monitoring</w:t>
      </w:r>
      <w:r>
        <w:rPr>
          <w:spacing w:val="-12"/>
        </w:rPr>
        <w:t xml:space="preserve"> </w:t>
      </w:r>
      <w:r>
        <w:t>reports</w:t>
      </w:r>
    </w:p>
    <w:p w:rsidR="00FA3284" w:rsidRDefault="00112A16">
      <w:pPr>
        <w:pStyle w:val="ListParagraph"/>
        <w:numPr>
          <w:ilvl w:val="0"/>
          <w:numId w:val="10"/>
        </w:numPr>
        <w:tabs>
          <w:tab w:val="left" w:pos="933"/>
          <w:tab w:val="left" w:pos="934"/>
        </w:tabs>
        <w:spacing w:before="200"/>
        <w:ind w:firstLine="360"/>
      </w:pPr>
      <w:r>
        <w:t>Advocacy and promotion activities related to human</w:t>
      </w:r>
      <w:r>
        <w:rPr>
          <w:spacing w:val="-8"/>
        </w:rPr>
        <w:t xml:space="preserve"> </w:t>
      </w:r>
      <w:r>
        <w:t>trafficking</w:t>
      </w:r>
    </w:p>
    <w:p w:rsidR="00FA3284" w:rsidRDefault="00112A16">
      <w:pPr>
        <w:pStyle w:val="ListParagraph"/>
        <w:numPr>
          <w:ilvl w:val="0"/>
          <w:numId w:val="10"/>
        </w:numPr>
        <w:tabs>
          <w:tab w:val="left" w:pos="933"/>
          <w:tab w:val="left" w:pos="934"/>
        </w:tabs>
        <w:spacing w:before="199"/>
        <w:ind w:firstLine="360"/>
      </w:pPr>
      <w:r>
        <w:t>Testing innovative approaches to transparency and</w:t>
      </w:r>
      <w:r>
        <w:rPr>
          <w:spacing w:val="-7"/>
        </w:rPr>
        <w:t xml:space="preserve"> </w:t>
      </w:r>
      <w:r>
        <w:t>advocacy</w:t>
      </w:r>
    </w:p>
    <w:p w:rsidR="00FA3284" w:rsidRDefault="00112A16">
      <w:pPr>
        <w:pStyle w:val="ListParagraph"/>
        <w:numPr>
          <w:ilvl w:val="0"/>
          <w:numId w:val="10"/>
        </w:numPr>
        <w:tabs>
          <w:tab w:val="left" w:pos="933"/>
          <w:tab w:val="left" w:pos="934"/>
        </w:tabs>
        <w:spacing w:before="198" w:line="420" w:lineRule="auto"/>
        <w:ind w:right="2158" w:firstLine="360"/>
      </w:pPr>
      <w:r>
        <w:t>National level networking focused on combating all forms of human trafficking</w:t>
      </w:r>
      <w:r>
        <w:rPr>
          <w:u w:val="single"/>
        </w:rPr>
        <w:t xml:space="preserve"> Location</w:t>
      </w:r>
    </w:p>
    <w:p w:rsidR="00FA3284" w:rsidRDefault="00112A16">
      <w:pPr>
        <w:pStyle w:val="BodyText"/>
        <w:spacing w:before="9"/>
        <w:jc w:val="both"/>
      </w:pPr>
      <w:r>
        <w:t>Actions must take place in</w:t>
      </w:r>
      <w:r w:rsidR="00097570">
        <w:t xml:space="preserve"> Montenegro</w:t>
      </w:r>
      <w:r>
        <w:t>.</w:t>
      </w:r>
    </w:p>
    <w:p w:rsidR="00FA3284" w:rsidRDefault="00FA3284">
      <w:pPr>
        <w:jc w:val="both"/>
        <w:sectPr w:rsidR="00FA3284">
          <w:pgSz w:w="11910" w:h="16840"/>
          <w:pgMar w:top="920" w:right="880" w:bottom="1200" w:left="920" w:header="0" w:footer="1014" w:gutter="0"/>
          <w:cols w:space="720"/>
        </w:sectPr>
      </w:pPr>
    </w:p>
    <w:p w:rsidR="00FA3284" w:rsidRDefault="00112A16">
      <w:pPr>
        <w:pStyle w:val="BodyText"/>
        <w:spacing w:before="78"/>
      </w:pPr>
      <w:r>
        <w:rPr>
          <w:u w:val="single"/>
        </w:rPr>
        <w:lastRenderedPageBreak/>
        <w:t>Visibility</w:t>
      </w:r>
    </w:p>
    <w:p w:rsidR="00FA3284" w:rsidRDefault="00112A16">
      <w:pPr>
        <w:pStyle w:val="BodyText"/>
        <w:spacing w:before="198"/>
        <w:ind w:right="249"/>
        <w:jc w:val="both"/>
      </w:pPr>
      <w:r>
        <w:t>The applicants must take all necessary steps to publici</w:t>
      </w:r>
      <w:r w:rsidR="00E9529C">
        <w:t>z</w:t>
      </w:r>
      <w:r>
        <w:t>e the fact that the European Union has financed or co- 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FA3284" w:rsidRDefault="00112A16">
      <w:pPr>
        <w:pStyle w:val="BodyText"/>
        <w:spacing w:before="202"/>
        <w:ind w:right="249"/>
        <w:jc w:val="both"/>
      </w:pPr>
      <w:r>
        <w:t xml:space="preserve">Applicants must comply with the objectives and priorities and guarantee the visibility of the EU financing (see the Communication and Visibility Manual for EU external actions specified and published by the European Commission at </w:t>
      </w:r>
      <w:hyperlink r:id="rId13">
        <w:r>
          <w:rPr>
            <w:color w:val="0000FF"/>
            <w:u w:val="single" w:color="0000FF"/>
          </w:rPr>
          <w:t>http://ec.europa.eu/europeaid/funding/communication-and-visibility-manual-eu-</w:t>
        </w:r>
      </w:hyperlink>
      <w:r>
        <w:rPr>
          <w:color w:val="0000FF"/>
        </w:rPr>
        <w:t xml:space="preserve"> </w:t>
      </w:r>
      <w:hyperlink r:id="rId14">
        <w:r>
          <w:rPr>
            <w:color w:val="0000FF"/>
            <w:u w:val="single" w:color="0000FF"/>
          </w:rPr>
          <w:t>external-</w:t>
        </w:r>
        <w:proofErr w:type="spellStart"/>
        <w:r>
          <w:rPr>
            <w:color w:val="0000FF"/>
            <w:u w:val="single" w:color="0000FF"/>
          </w:rPr>
          <w:t>actions_en</w:t>
        </w:r>
        <w:proofErr w:type="spellEnd"/>
      </w:hyperlink>
      <w:r>
        <w:t>).</w:t>
      </w:r>
    </w:p>
    <w:p w:rsidR="00FA3284" w:rsidRDefault="00112A16">
      <w:pPr>
        <w:pStyle w:val="BodyText"/>
        <w:spacing w:before="200"/>
      </w:pPr>
      <w:r>
        <w:rPr>
          <w:u w:val="single"/>
        </w:rPr>
        <w:t>Number of applications and grants per applicants / affiliated entities</w:t>
      </w:r>
    </w:p>
    <w:p w:rsidR="00FA3284" w:rsidRDefault="00112A16">
      <w:pPr>
        <w:pStyle w:val="BodyText"/>
        <w:spacing w:before="200" w:line="432" w:lineRule="auto"/>
        <w:ind w:right="1684"/>
      </w:pPr>
      <w:r>
        <w:t>The lead applicant may not submit more than one application(s) under this call for proposals. The lead applicant may not be awarded more than one grant(s) under this call for proposals.</w:t>
      </w:r>
    </w:p>
    <w:p w:rsidR="00FA3284" w:rsidRDefault="00112A16">
      <w:pPr>
        <w:pStyle w:val="BodyText"/>
        <w:spacing w:line="250" w:lineRule="exact"/>
      </w:pPr>
      <w:r>
        <w:t>The lead applicant may not be a co-applicant or an affiliated entity in another application at the same time.</w:t>
      </w:r>
    </w:p>
    <w:p w:rsidR="00FA3284" w:rsidRDefault="00112A16">
      <w:pPr>
        <w:pStyle w:val="BodyText"/>
        <w:spacing w:before="196" w:line="244" w:lineRule="auto"/>
        <w:ind w:right="395"/>
      </w:pPr>
      <w:r>
        <w:t>A co-applicant/affiliated entity may not be the co-applicant or affiliated entity in more than one application(s) under this call for</w:t>
      </w:r>
      <w:r>
        <w:rPr>
          <w:spacing w:val="2"/>
        </w:rPr>
        <w:t xml:space="preserve"> </w:t>
      </w:r>
      <w:r>
        <w:t>proposals.</w:t>
      </w:r>
    </w:p>
    <w:p w:rsidR="00FA3284" w:rsidRDefault="00112A16">
      <w:pPr>
        <w:pStyle w:val="BodyText"/>
        <w:spacing w:before="194"/>
      </w:pPr>
      <w:r>
        <w:t>A co-applicant/affiliated entity may not be awarded more than one grant(s) under this call for proposals.</w:t>
      </w:r>
    </w:p>
    <w:p w:rsidR="00FA3284" w:rsidRDefault="00FA3284">
      <w:pPr>
        <w:pStyle w:val="BodyText"/>
        <w:spacing w:before="2"/>
        <w:ind w:left="0"/>
        <w:rPr>
          <w:sz w:val="27"/>
        </w:rPr>
      </w:pPr>
    </w:p>
    <w:p w:rsidR="00FA3284" w:rsidRDefault="00112A16">
      <w:pPr>
        <w:pStyle w:val="Heading3"/>
        <w:numPr>
          <w:ilvl w:val="2"/>
          <w:numId w:val="12"/>
        </w:numPr>
        <w:tabs>
          <w:tab w:val="left" w:pos="1113"/>
          <w:tab w:val="left" w:pos="1114"/>
        </w:tabs>
      </w:pPr>
      <w:bookmarkStart w:id="8" w:name="_bookmark8"/>
      <w:bookmarkEnd w:id="8"/>
      <w:r>
        <w:t>Eligibility of costs: costs that can be included</w:t>
      </w:r>
    </w:p>
    <w:p w:rsidR="00FA3284" w:rsidRDefault="00112A16">
      <w:pPr>
        <w:pStyle w:val="BodyText"/>
        <w:spacing w:before="232" w:line="244" w:lineRule="auto"/>
      </w:pPr>
      <w:r>
        <w:t>Only ‘eligible costs’ can be covered by a grant. The categories of costs that are eligible and non-eligible are indicated below. The budget is both a cost estimate and an overall ceiling for ‘eligible costs’.</w:t>
      </w:r>
    </w:p>
    <w:p w:rsidR="00FA3284" w:rsidRDefault="00112A16">
      <w:pPr>
        <w:pStyle w:val="BodyText"/>
        <w:spacing w:before="193"/>
      </w:pPr>
      <w:r>
        <w:t>The reimbursement of eligible costs may be based on any or a combination of the following forms:</w:t>
      </w:r>
    </w:p>
    <w:p w:rsidR="00FA3284" w:rsidRDefault="00112A16">
      <w:pPr>
        <w:pStyle w:val="ListParagraph"/>
        <w:numPr>
          <w:ilvl w:val="0"/>
          <w:numId w:val="9"/>
        </w:numPr>
        <w:tabs>
          <w:tab w:val="left" w:pos="933"/>
          <w:tab w:val="left" w:pos="934"/>
        </w:tabs>
        <w:spacing w:before="199"/>
        <w:ind w:firstLine="360"/>
      </w:pPr>
      <w:r>
        <w:t>actual costs incurred by the beneficiary(</w:t>
      </w:r>
      <w:proofErr w:type="spellStart"/>
      <w:r>
        <w:t>ies</w:t>
      </w:r>
      <w:proofErr w:type="spellEnd"/>
      <w:r>
        <w:t>) and affiliated</w:t>
      </w:r>
      <w:r>
        <w:rPr>
          <w:spacing w:val="-10"/>
        </w:rPr>
        <w:t xml:space="preserve"> </w:t>
      </w:r>
      <w:r>
        <w:t>entity(</w:t>
      </w:r>
      <w:proofErr w:type="spellStart"/>
      <w:r>
        <w:t>ies</w:t>
      </w:r>
      <w:proofErr w:type="spellEnd"/>
      <w:r>
        <w:t>)</w:t>
      </w:r>
    </w:p>
    <w:p w:rsidR="00FA3284" w:rsidRDefault="00112A16">
      <w:pPr>
        <w:pStyle w:val="ListParagraph"/>
        <w:numPr>
          <w:ilvl w:val="0"/>
          <w:numId w:val="9"/>
        </w:numPr>
        <w:tabs>
          <w:tab w:val="left" w:pos="933"/>
          <w:tab w:val="left" w:pos="934"/>
        </w:tabs>
        <w:spacing w:before="201" w:line="417" w:lineRule="auto"/>
        <w:ind w:right="5890" w:firstLine="360"/>
      </w:pPr>
      <w:r>
        <w:t>one or more simplified cost options. Simplified cost options may take the form</w:t>
      </w:r>
      <w:r>
        <w:rPr>
          <w:spacing w:val="-13"/>
        </w:rPr>
        <w:t xml:space="preserve"> </w:t>
      </w:r>
      <w:r>
        <w:t>of:</w:t>
      </w:r>
    </w:p>
    <w:p w:rsidR="00FA3284" w:rsidRDefault="00112A16">
      <w:pPr>
        <w:pStyle w:val="ListParagraph"/>
        <w:numPr>
          <w:ilvl w:val="0"/>
          <w:numId w:val="9"/>
        </w:numPr>
        <w:tabs>
          <w:tab w:val="left" w:pos="933"/>
          <w:tab w:val="left" w:pos="934"/>
        </w:tabs>
        <w:spacing w:before="12"/>
        <w:ind w:left="933" w:right="256"/>
      </w:pPr>
      <w:r>
        <w:rPr>
          <w:b/>
        </w:rPr>
        <w:t xml:space="preserve">unit costs: </w:t>
      </w:r>
      <w:r>
        <w:t xml:space="preserve">covering all or certain specific categories of eligible costs which are clearly identified in advance by reference to an </w:t>
      </w:r>
      <w:r>
        <w:rPr>
          <w:u w:val="single"/>
        </w:rPr>
        <w:t>amount per</w:t>
      </w:r>
      <w:r>
        <w:rPr>
          <w:spacing w:val="-7"/>
          <w:u w:val="single"/>
        </w:rPr>
        <w:t xml:space="preserve"> </w:t>
      </w:r>
      <w:r>
        <w:rPr>
          <w:u w:val="single"/>
        </w:rPr>
        <w:t>unit</w:t>
      </w:r>
      <w:r>
        <w:t>.</w:t>
      </w:r>
    </w:p>
    <w:p w:rsidR="00FA3284" w:rsidRDefault="00112A16">
      <w:pPr>
        <w:pStyle w:val="ListParagraph"/>
        <w:numPr>
          <w:ilvl w:val="0"/>
          <w:numId w:val="9"/>
        </w:numPr>
        <w:tabs>
          <w:tab w:val="left" w:pos="933"/>
          <w:tab w:val="left" w:pos="934"/>
        </w:tabs>
        <w:spacing w:before="198"/>
        <w:ind w:left="933" w:right="250"/>
      </w:pPr>
      <w:r>
        <w:rPr>
          <w:b/>
        </w:rPr>
        <w:t xml:space="preserve">lump sums: </w:t>
      </w:r>
      <w:r>
        <w:t xml:space="preserve">covering in </w:t>
      </w:r>
      <w:r>
        <w:rPr>
          <w:u w:val="single"/>
        </w:rPr>
        <w:t>global terms</w:t>
      </w:r>
      <w:r>
        <w:t xml:space="preserve"> all or certain specific categories of eligible costs which are clearly identified in</w:t>
      </w:r>
      <w:r>
        <w:rPr>
          <w:spacing w:val="-9"/>
        </w:rPr>
        <w:t xml:space="preserve"> </w:t>
      </w:r>
      <w:r>
        <w:t>advance.</w:t>
      </w:r>
    </w:p>
    <w:p w:rsidR="00FA3284" w:rsidRDefault="00112A16">
      <w:pPr>
        <w:pStyle w:val="ListParagraph"/>
        <w:numPr>
          <w:ilvl w:val="0"/>
          <w:numId w:val="9"/>
        </w:numPr>
        <w:tabs>
          <w:tab w:val="left" w:pos="933"/>
          <w:tab w:val="left" w:pos="934"/>
        </w:tabs>
        <w:spacing w:before="200"/>
        <w:ind w:left="933" w:right="253"/>
      </w:pPr>
      <w:r>
        <w:rPr>
          <w:b/>
        </w:rPr>
        <w:t xml:space="preserve">flat-rate financing: </w:t>
      </w:r>
      <w:r>
        <w:t xml:space="preserve">covering specific categories of eligible costs which are clearly identified in advance by </w:t>
      </w:r>
      <w:r>
        <w:rPr>
          <w:u w:val="single"/>
        </w:rPr>
        <w:t>applying a percentage</w:t>
      </w:r>
      <w:r>
        <w:t xml:space="preserve"> fixed ex</w:t>
      </w:r>
      <w:r>
        <w:rPr>
          <w:spacing w:val="-4"/>
        </w:rPr>
        <w:t xml:space="preserve"> </w:t>
      </w:r>
      <w:r>
        <w:t>ante.</w:t>
      </w:r>
    </w:p>
    <w:p w:rsidR="00FA3284" w:rsidRDefault="00112A16">
      <w:pPr>
        <w:pStyle w:val="BodyText"/>
        <w:spacing w:before="199"/>
        <w:ind w:right="249"/>
        <w:jc w:val="both"/>
      </w:pPr>
      <w:r>
        <w:t>The amounts or rates have to be based on estimates using objective data such as statistical data or any other objective means or with reference to certified or auditable historical data of the applicants or the affiliated entity(</w:t>
      </w:r>
      <w:proofErr w:type="spellStart"/>
      <w:r>
        <w:t>ies</w:t>
      </w:r>
      <w:proofErr w:type="spellEnd"/>
      <w:r>
        <w:t>). The methods used to determine the amounts or rates of unit costs, lump sums or flat-rates must comply with the criteria established in Annex K, and especially ensure that the costs correspond fairly to the actual costs incurred by the beneficiary(</w:t>
      </w:r>
      <w:proofErr w:type="spellStart"/>
      <w:r>
        <w:t>ies</w:t>
      </w:r>
      <w:proofErr w:type="spellEnd"/>
      <w:r>
        <w:t>) and affiliated entity(</w:t>
      </w:r>
      <w:proofErr w:type="spellStart"/>
      <w:r>
        <w:t>ies</w:t>
      </w:r>
      <w:proofErr w:type="spellEnd"/>
      <w:r>
        <w:t>),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rsidR="00FA3284" w:rsidRDefault="00FA3284">
      <w:pPr>
        <w:jc w:val="both"/>
        <w:sectPr w:rsidR="00FA3284">
          <w:pgSz w:w="11910" w:h="16840"/>
          <w:pgMar w:top="920" w:right="880" w:bottom="1200" w:left="920" w:header="0" w:footer="1014" w:gutter="0"/>
          <w:cols w:space="720"/>
        </w:sectPr>
      </w:pPr>
    </w:p>
    <w:p w:rsidR="00FA3284" w:rsidRDefault="00112A16">
      <w:pPr>
        <w:pStyle w:val="BodyText"/>
        <w:spacing w:before="75" w:line="242" w:lineRule="auto"/>
        <w:ind w:right="254"/>
        <w:jc w:val="both"/>
      </w:pPr>
      <w:r>
        <w:lastRenderedPageBreak/>
        <w:t>Applicants proposing this form of reimbursement, must clearly indicate in worksheet no.1 of Annex B, each heading/item of eligible costs concerned by this type of financing, i.e. add the reference in capital letters to "UNIT COST" (per month/flight etc), "LUMPSUM", "FLAT RATE" in the Unit column. (see example in Annex K)</w:t>
      </w:r>
    </w:p>
    <w:p w:rsidR="00FA3284" w:rsidRDefault="00112A16">
      <w:pPr>
        <w:pStyle w:val="BodyText"/>
        <w:spacing w:before="190" w:line="244" w:lineRule="auto"/>
        <w:ind w:right="259"/>
        <w:jc w:val="both"/>
      </w:pPr>
      <w:r>
        <w:t>Additionally in Annex B, in the second column of worksheet no.2, "Justification of the estimated costs" per each of the corresponding budget item or heading applicants must:</w:t>
      </w:r>
    </w:p>
    <w:p w:rsidR="00FA3284" w:rsidRDefault="00112A16">
      <w:pPr>
        <w:pStyle w:val="ListParagraph"/>
        <w:numPr>
          <w:ilvl w:val="0"/>
          <w:numId w:val="9"/>
        </w:numPr>
        <w:tabs>
          <w:tab w:val="left" w:pos="934"/>
        </w:tabs>
        <w:spacing w:before="193"/>
        <w:ind w:left="933" w:right="261"/>
        <w:jc w:val="both"/>
      </w:pPr>
      <w:r>
        <w:t>describe the information and methods used to establish the amounts of unit costs, lump sums and/or flat-rates, to which costs they refer,</w:t>
      </w:r>
      <w:r>
        <w:rPr>
          <w:spacing w:val="-10"/>
        </w:rPr>
        <w:t xml:space="preserve"> </w:t>
      </w:r>
      <w:r>
        <w:t>etc.</w:t>
      </w:r>
    </w:p>
    <w:p w:rsidR="00FA3284" w:rsidRDefault="00112A16">
      <w:pPr>
        <w:pStyle w:val="ListParagraph"/>
        <w:numPr>
          <w:ilvl w:val="0"/>
          <w:numId w:val="9"/>
        </w:numPr>
        <w:tabs>
          <w:tab w:val="left" w:pos="933"/>
          <w:tab w:val="left" w:pos="934"/>
        </w:tabs>
        <w:spacing w:before="200"/>
        <w:ind w:firstLine="360"/>
      </w:pPr>
      <w:r>
        <w:t>clearly explain the formulas for calculation of the final eligible</w:t>
      </w:r>
      <w:r>
        <w:rPr>
          <w:spacing w:val="-18"/>
        </w:rPr>
        <w:t xml:space="preserve"> </w:t>
      </w:r>
      <w:r>
        <w:t>amount</w:t>
      </w:r>
      <w:r>
        <w:rPr>
          <w:vertAlign w:val="superscript"/>
        </w:rPr>
        <w:t>3</w:t>
      </w:r>
    </w:p>
    <w:p w:rsidR="00FA3284" w:rsidRDefault="00112A16">
      <w:pPr>
        <w:pStyle w:val="ListParagraph"/>
        <w:numPr>
          <w:ilvl w:val="0"/>
          <w:numId w:val="9"/>
        </w:numPr>
        <w:tabs>
          <w:tab w:val="left" w:pos="934"/>
        </w:tabs>
        <w:spacing w:before="206"/>
        <w:ind w:left="933" w:right="250"/>
        <w:jc w:val="both"/>
      </w:pPr>
      <w:r>
        <w:t>identify the beneficiary who will use the simplified cost option (in case of affiliated entity, specify first the beneficiary), in order to verify the maximum amount per each beneficiary (which includes if applicable simplified cost options of its affiliated</w:t>
      </w:r>
      <w:r>
        <w:rPr>
          <w:spacing w:val="-3"/>
        </w:rPr>
        <w:t xml:space="preserve"> </w:t>
      </w:r>
      <w:r>
        <w:t>entity(</w:t>
      </w:r>
      <w:proofErr w:type="spellStart"/>
      <w:r>
        <w:t>ies</w:t>
      </w:r>
      <w:proofErr w:type="spellEnd"/>
      <w:r>
        <w:t>))</w:t>
      </w:r>
    </w:p>
    <w:p w:rsidR="00FA3284" w:rsidRDefault="00112A16">
      <w:pPr>
        <w:pStyle w:val="BodyText"/>
        <w:spacing w:before="199" w:line="242" w:lineRule="auto"/>
        <w:ind w:right="250"/>
        <w:jc w:val="both"/>
      </w:pPr>
      <w:r>
        <w:t xml:space="preserve">At contracting phase, the Contracting Authority decides whether to accept the proposed amounts or rates on the basis of the provisional budget submitted by the applicants, by </w:t>
      </w:r>
      <w:proofErr w:type="spellStart"/>
      <w:r>
        <w:t>analysing</w:t>
      </w:r>
      <w:proofErr w:type="spellEnd"/>
      <w:r>
        <w:t xml:space="preserve"> factual data of grants carried out by the applicants or of similar actions and by performing checks established by </w:t>
      </w:r>
      <w:r w:rsidR="0099732F">
        <w:t>Annex</w:t>
      </w:r>
      <w:r>
        <w:t xml:space="preserve"> K.</w:t>
      </w:r>
    </w:p>
    <w:p w:rsidR="00FA3284" w:rsidRDefault="00112A16">
      <w:pPr>
        <w:pStyle w:val="BodyText"/>
        <w:spacing w:before="191"/>
        <w:ind w:right="249"/>
        <w:jc w:val="both"/>
      </w:pPr>
      <w:r>
        <w:t xml:space="preserve">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w:t>
      </w:r>
      <w:r w:rsidR="002052C1">
        <w:t>Women’s Rights Center</w:t>
      </w:r>
      <w:r>
        <w:t xml:space="preserve"> to impose modifications or reductions to address such mistakes or inaccuracies. It is not possible to increase the grant or the percentage of EU co-financing as a result of these corrections.</w:t>
      </w:r>
    </w:p>
    <w:p w:rsidR="00FA3284" w:rsidRDefault="00112A16">
      <w:pPr>
        <w:spacing w:before="203" w:line="429" w:lineRule="auto"/>
        <w:ind w:left="213" w:right="2103"/>
      </w:pPr>
      <w:r>
        <w:t xml:space="preserve">It is therefore in the applicants' interest to provide a </w:t>
      </w:r>
      <w:r>
        <w:rPr>
          <w:b/>
        </w:rPr>
        <w:t>realistic and cost-effective budget</w:t>
      </w:r>
      <w:r>
        <w:t xml:space="preserve">. </w:t>
      </w:r>
      <w:r>
        <w:rPr>
          <w:u w:val="single"/>
        </w:rPr>
        <w:t>Eligible direct costs</w:t>
      </w:r>
    </w:p>
    <w:p w:rsidR="00FA3284" w:rsidRDefault="00112A16">
      <w:pPr>
        <w:pStyle w:val="BodyText"/>
        <w:ind w:right="249"/>
        <w:jc w:val="both"/>
      </w:pPr>
      <w:r>
        <w:t>To be eligible under this call for proposals, costs must comply with the provisions of Article 14 of the General Conditions to the standard grant contract (see Annex G of the guidelines).</w:t>
      </w:r>
    </w:p>
    <w:p w:rsidR="00FA3284" w:rsidRDefault="00112A16">
      <w:pPr>
        <w:pStyle w:val="BodyText"/>
        <w:spacing w:before="201"/>
        <w:jc w:val="both"/>
      </w:pPr>
      <w:r>
        <w:rPr>
          <w:u w:val="single"/>
        </w:rPr>
        <w:t>Contingency reserve</w:t>
      </w:r>
    </w:p>
    <w:p w:rsidR="00FA3284" w:rsidRDefault="00112A16">
      <w:pPr>
        <w:pStyle w:val="BodyText"/>
        <w:spacing w:before="196" w:line="244" w:lineRule="auto"/>
        <w:ind w:right="250"/>
        <w:jc w:val="both"/>
      </w:pPr>
      <w:r>
        <w:t xml:space="preserve">The budget may include a contingency reserve not exceeding 5 % of the estimated direct eligible costs. It can only be used with the </w:t>
      </w:r>
      <w:r>
        <w:rPr>
          <w:b/>
        </w:rPr>
        <w:t xml:space="preserve">prior written </w:t>
      </w:r>
      <w:proofErr w:type="spellStart"/>
      <w:r>
        <w:rPr>
          <w:b/>
        </w:rPr>
        <w:t>authorisation</w:t>
      </w:r>
      <w:proofErr w:type="spellEnd"/>
      <w:r>
        <w:rPr>
          <w:b/>
        </w:rPr>
        <w:t xml:space="preserve"> </w:t>
      </w:r>
      <w:r>
        <w:t>of the Contracting Authority.</w:t>
      </w:r>
    </w:p>
    <w:p w:rsidR="00FA3284" w:rsidRDefault="00112A16">
      <w:pPr>
        <w:pStyle w:val="BodyText"/>
        <w:spacing w:before="194"/>
        <w:jc w:val="both"/>
      </w:pPr>
      <w:r>
        <w:rPr>
          <w:u w:val="single"/>
        </w:rPr>
        <w:t>Eligible indirect costs</w:t>
      </w:r>
    </w:p>
    <w:p w:rsidR="00FA3284" w:rsidRDefault="00112A16">
      <w:pPr>
        <w:pStyle w:val="BodyText"/>
        <w:spacing w:before="196"/>
        <w:ind w:right="247"/>
        <w:jc w:val="both"/>
      </w:pPr>
      <w:r>
        <w:t>The indirect costs incurred in carrying out the action may be eligible for flat-rate funding, but the total must not exceed 7 % of the estimated total eligible direct costs</w:t>
      </w:r>
      <w:r>
        <w:rPr>
          <w:sz w:val="20"/>
        </w:rPr>
        <w:t xml:space="preserve">. </w:t>
      </w:r>
      <w: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rsidR="00FA3284" w:rsidRDefault="00112A16">
      <w:pPr>
        <w:pStyle w:val="BodyText"/>
        <w:spacing w:before="202"/>
        <w:ind w:right="254"/>
        <w:jc w:val="both"/>
      </w:pPr>
      <w:r>
        <w:t>If any of the applicants or affiliated entity(</w:t>
      </w:r>
      <w:proofErr w:type="spellStart"/>
      <w:r>
        <w:t>ies</w:t>
      </w:r>
      <w:proofErr w:type="spellEnd"/>
      <w:r>
        <w:t>) is in receipt of an operating grant financed by the EU, it may not claim indirect costs on its incurred costs within the proposed budget for the action.</w:t>
      </w:r>
    </w:p>
    <w:p w:rsidR="00FA3284" w:rsidRDefault="00FA3284">
      <w:pPr>
        <w:pStyle w:val="BodyText"/>
        <w:ind w:left="0"/>
        <w:rPr>
          <w:sz w:val="20"/>
        </w:rPr>
      </w:pPr>
    </w:p>
    <w:p w:rsidR="00FA3284" w:rsidRDefault="006E018E">
      <w:pPr>
        <w:pStyle w:val="BodyText"/>
        <w:spacing w:before="8"/>
        <w:ind w:left="0"/>
        <w:rPr>
          <w:sz w:val="13"/>
        </w:rPr>
      </w:pPr>
      <w:r w:rsidRPr="006E018E">
        <w:rPr>
          <w:noProof/>
        </w:rPr>
        <w:pict>
          <v:line id="Line 3" o:spid="_x0000_s1028" style="position:absolute;z-index:-251658240;visibility:visible;mso-wrap-distance-left:0;mso-wrap-distance-right:0;mso-position-horizontal-relative:page" from="56.65pt,10.15pt" to="20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t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ZfLLIpw8Y0cGXkGJINNb5z1x3KBgllsA5ApPjs/OBCCmGkHCP0hsh&#10;ZRRbKtSX+HE2SWOC01Kw4Axhzu53lbToSMK4xC9WBZ77MKsPikWwlhO2vtqeCHmx4XKpAh6UAnSu&#10;1mUefizSxXq+nuejfDJbj/K0rkefNlU+mm2yx4d6WldVnf0M1LK8aAVjXAV2w2xm+d9pf30ll6m6&#10;TeetDcl79NgvIDv8I+moZZDvMgg7zc5bO2gM4xiDr08nzPv9Huz7B776BQAA//8DAFBLAwQUAAYA&#10;CAAAACEAbkepFt0AAAAJAQAADwAAAGRycy9kb3ducmV2LnhtbEyPQU/DMAyF70j8h8hI3FjSbhpT&#10;13QCBkeY2BDnrPWaisapmqwt/HqMOMDJevbT8/fyzeRaMWAfGk8akpkCgVT6qqFaw9vh6WYFIkRD&#10;lWk9oYZPDLApLi9yk1V+pFcc9rEWHEIhMxpsjF0mZSgtOhNmvkPi28n3zkSWfS2r3owc7lqZKrWU&#10;zjTEH6zp8MFi+bE/Ow1fy9Fu5ePL7c6+y/vV7vkwpLjV+vpquluDiDjFPzP84DM6FMx09GeqgmhZ&#10;J/M5WzWkiicbFipZgDj+LmSRy/8Nim8AAAD//wMAUEsBAi0AFAAGAAgAAAAhALaDOJL+AAAA4QEA&#10;ABMAAAAAAAAAAAAAAAAAAAAAAFtDb250ZW50X1R5cGVzXS54bWxQSwECLQAUAAYACAAAACEAOP0h&#10;/9YAAACUAQAACwAAAAAAAAAAAAAAAAAvAQAAX3JlbHMvLnJlbHNQSwECLQAUAAYACAAAACEApG7P&#10;rRICAAAoBAAADgAAAAAAAAAAAAAAAAAuAgAAZHJzL2Uyb0RvYy54bWxQSwECLQAUAAYACAAAACEA&#10;bkepFt0AAAAJAQAADwAAAAAAAAAAAAAAAABsBAAAZHJzL2Rvd25yZXYueG1sUEsFBgAAAAAEAAQA&#10;8wAAAHYFAAAAAA==&#10;" strokeweight=".6pt">
            <w10:wrap type="topAndBottom" anchorx="page"/>
          </v:line>
        </w:pict>
      </w:r>
    </w:p>
    <w:p w:rsidR="00FA3284" w:rsidRDefault="00FA3284">
      <w:pPr>
        <w:pStyle w:val="BodyText"/>
        <w:spacing w:before="6"/>
        <w:ind w:left="0"/>
        <w:rPr>
          <w:sz w:val="25"/>
        </w:rPr>
      </w:pPr>
    </w:p>
    <w:p w:rsidR="00FA3284" w:rsidRDefault="00112A16">
      <w:pPr>
        <w:spacing w:before="91"/>
        <w:ind w:left="496" w:right="253" w:hanging="284"/>
        <w:jc w:val="both"/>
        <w:rPr>
          <w:sz w:val="20"/>
        </w:rPr>
      </w:pPr>
      <w:r>
        <w:rPr>
          <w:sz w:val="20"/>
        </w:rPr>
        <w:t>3  Examples:-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rPr>
          <w:spacing w:val="-5"/>
          <w:sz w:val="20"/>
        </w:rPr>
        <w:t xml:space="preserve"> </w:t>
      </w:r>
      <w:r>
        <w:rPr>
          <w:sz w:val="20"/>
        </w:rPr>
        <w:t>etc.</w:t>
      </w:r>
    </w:p>
    <w:p w:rsidR="00FA3284" w:rsidRDefault="00FA3284">
      <w:pPr>
        <w:jc w:val="both"/>
        <w:rPr>
          <w:sz w:val="20"/>
        </w:rPr>
        <w:sectPr w:rsidR="00FA3284">
          <w:pgSz w:w="11910" w:h="16840"/>
          <w:pgMar w:top="920" w:right="880" w:bottom="1200" w:left="920" w:header="0" w:footer="1014" w:gutter="0"/>
          <w:cols w:space="720"/>
        </w:sectPr>
      </w:pPr>
    </w:p>
    <w:p w:rsidR="00FA3284" w:rsidRDefault="00112A16">
      <w:pPr>
        <w:pStyle w:val="BodyText"/>
        <w:spacing w:before="78"/>
      </w:pPr>
      <w:r>
        <w:rPr>
          <w:u w:val="single"/>
        </w:rPr>
        <w:lastRenderedPageBreak/>
        <w:t>Contributions in kind</w:t>
      </w:r>
    </w:p>
    <w:p w:rsidR="00FA3284" w:rsidRDefault="00112A16">
      <w:pPr>
        <w:pStyle w:val="BodyText"/>
        <w:spacing w:before="198"/>
        <w:ind w:right="250"/>
        <w:jc w:val="both"/>
      </w:pPr>
      <w:r>
        <w:t>Contributions in kind mean the provision of goods or services to beneficiaries or affiliated entities free of charge by a third party. As contributions in kind do not involve any expenditure for beneficiaries or affiliated entities, they are not eligible costs.</w:t>
      </w:r>
    </w:p>
    <w:p w:rsidR="00FA3284" w:rsidRDefault="00112A16">
      <w:pPr>
        <w:pStyle w:val="BodyText"/>
        <w:spacing w:before="204"/>
        <w:jc w:val="both"/>
      </w:pPr>
      <w:r>
        <w:rPr>
          <w:u w:val="single"/>
        </w:rPr>
        <w:t>Ineligible costs</w:t>
      </w:r>
    </w:p>
    <w:p w:rsidR="00FA3284" w:rsidRDefault="00112A16">
      <w:pPr>
        <w:pStyle w:val="BodyText"/>
        <w:spacing w:before="198"/>
        <w:jc w:val="both"/>
      </w:pPr>
      <w:r>
        <w:t>The following costs are not eligible:</w:t>
      </w:r>
    </w:p>
    <w:p w:rsidR="00FA3284" w:rsidRDefault="00112A16">
      <w:pPr>
        <w:pStyle w:val="ListParagraph"/>
        <w:numPr>
          <w:ilvl w:val="0"/>
          <w:numId w:val="8"/>
        </w:numPr>
        <w:tabs>
          <w:tab w:val="left" w:pos="933"/>
          <w:tab w:val="left" w:pos="934"/>
        </w:tabs>
        <w:spacing w:before="199"/>
      </w:pPr>
      <w:r>
        <w:t>debts and debt service charges</w:t>
      </w:r>
      <w:r>
        <w:rPr>
          <w:spacing w:val="-2"/>
        </w:rPr>
        <w:t xml:space="preserve"> </w:t>
      </w:r>
      <w:r>
        <w:t>(interest);</w:t>
      </w:r>
    </w:p>
    <w:p w:rsidR="00FA3284" w:rsidRDefault="00112A16">
      <w:pPr>
        <w:pStyle w:val="ListParagraph"/>
        <w:numPr>
          <w:ilvl w:val="0"/>
          <w:numId w:val="8"/>
        </w:numPr>
        <w:tabs>
          <w:tab w:val="left" w:pos="933"/>
          <w:tab w:val="left" w:pos="934"/>
        </w:tabs>
        <w:spacing w:before="201"/>
      </w:pPr>
      <w:r>
        <w:t>provisions for losses or potential future</w:t>
      </w:r>
      <w:r>
        <w:rPr>
          <w:spacing w:val="-18"/>
        </w:rPr>
        <w:t xml:space="preserve"> </w:t>
      </w:r>
      <w:r>
        <w:t>liabilities;</w:t>
      </w:r>
    </w:p>
    <w:p w:rsidR="00FA3284" w:rsidRDefault="00112A16">
      <w:pPr>
        <w:pStyle w:val="ListParagraph"/>
        <w:numPr>
          <w:ilvl w:val="0"/>
          <w:numId w:val="8"/>
        </w:numPr>
        <w:tabs>
          <w:tab w:val="left" w:pos="933"/>
          <w:tab w:val="left" w:pos="934"/>
        </w:tabs>
        <w:spacing w:before="198"/>
        <w:ind w:right="258"/>
      </w:pPr>
      <w:r>
        <w:t>costs declared by the beneficiary(</w:t>
      </w:r>
      <w:proofErr w:type="spellStart"/>
      <w:r>
        <w:t>ies</w:t>
      </w:r>
      <w:proofErr w:type="spellEnd"/>
      <w:r>
        <w:t xml:space="preserve">) and financed by another action or work </w:t>
      </w:r>
      <w:proofErr w:type="spellStart"/>
      <w:r>
        <w:t>programme</w:t>
      </w:r>
      <w:proofErr w:type="spellEnd"/>
      <w:r>
        <w:t xml:space="preserve"> receiving a European Union (including through EDF)</w:t>
      </w:r>
      <w:r>
        <w:rPr>
          <w:spacing w:val="-4"/>
        </w:rPr>
        <w:t xml:space="preserve"> </w:t>
      </w:r>
      <w:r>
        <w:t>grant;</w:t>
      </w:r>
    </w:p>
    <w:p w:rsidR="00FA3284" w:rsidRDefault="00112A16">
      <w:pPr>
        <w:pStyle w:val="ListParagraph"/>
        <w:numPr>
          <w:ilvl w:val="0"/>
          <w:numId w:val="8"/>
        </w:numPr>
        <w:tabs>
          <w:tab w:val="left" w:pos="934"/>
        </w:tabs>
        <w:spacing w:before="201"/>
        <w:ind w:right="251"/>
        <w:jc w:val="both"/>
      </w:pPr>
      <w:r>
        <w:t>purchases of land or buildings, except where necessary for the direct implementation of the action, in which case ownership must be transferred in accordance with Article 7.5 of the General Conditions of the standard grant contract, at the latest at the end of the</w:t>
      </w:r>
      <w:r>
        <w:rPr>
          <w:spacing w:val="-9"/>
        </w:rPr>
        <w:t xml:space="preserve"> </w:t>
      </w:r>
      <w:r>
        <w:t>action;</w:t>
      </w:r>
    </w:p>
    <w:p w:rsidR="00FA3284" w:rsidRDefault="00112A16">
      <w:pPr>
        <w:pStyle w:val="ListParagraph"/>
        <w:numPr>
          <w:ilvl w:val="0"/>
          <w:numId w:val="8"/>
        </w:numPr>
        <w:tabs>
          <w:tab w:val="left" w:pos="933"/>
          <w:tab w:val="left" w:pos="934"/>
        </w:tabs>
        <w:spacing w:before="199"/>
      </w:pPr>
      <w:r>
        <w:t>currency exchange</w:t>
      </w:r>
      <w:r>
        <w:rPr>
          <w:spacing w:val="-4"/>
        </w:rPr>
        <w:t xml:space="preserve"> </w:t>
      </w:r>
      <w:r>
        <w:t>losses;</w:t>
      </w:r>
    </w:p>
    <w:p w:rsidR="00FA3284" w:rsidRDefault="00112A16">
      <w:pPr>
        <w:pStyle w:val="ListParagraph"/>
        <w:numPr>
          <w:ilvl w:val="0"/>
          <w:numId w:val="8"/>
        </w:numPr>
        <w:tabs>
          <w:tab w:val="left" w:pos="933"/>
          <w:tab w:val="left" w:pos="934"/>
        </w:tabs>
        <w:spacing w:before="198"/>
      </w:pPr>
      <w:r>
        <w:t>Credit to third parties.</w:t>
      </w:r>
    </w:p>
    <w:p w:rsidR="00FA3284" w:rsidRDefault="00FA3284">
      <w:pPr>
        <w:pStyle w:val="BodyText"/>
        <w:spacing w:before="6"/>
        <w:ind w:left="0"/>
        <w:rPr>
          <w:sz w:val="38"/>
        </w:rPr>
      </w:pPr>
    </w:p>
    <w:p w:rsidR="00FA3284" w:rsidRDefault="00112A16">
      <w:pPr>
        <w:pStyle w:val="ListParagraph"/>
        <w:numPr>
          <w:ilvl w:val="1"/>
          <w:numId w:val="7"/>
        </w:numPr>
        <w:tabs>
          <w:tab w:val="left" w:pos="780"/>
        </w:tabs>
        <w:ind w:hanging="566"/>
        <w:jc w:val="both"/>
        <w:rPr>
          <w:b/>
          <w:sz w:val="19"/>
        </w:rPr>
      </w:pPr>
      <w:bookmarkStart w:id="9" w:name="_bookmark9"/>
      <w:bookmarkEnd w:id="9"/>
      <w:r>
        <w:rPr>
          <w:b/>
          <w:sz w:val="24"/>
        </w:rPr>
        <w:t>H</w:t>
      </w:r>
      <w:r>
        <w:rPr>
          <w:b/>
          <w:sz w:val="19"/>
        </w:rPr>
        <w:t>OW TO APPLY AND THE PROCEDURES TO</w:t>
      </w:r>
      <w:r>
        <w:rPr>
          <w:b/>
          <w:spacing w:val="-1"/>
          <w:sz w:val="19"/>
        </w:rPr>
        <w:t xml:space="preserve"> </w:t>
      </w:r>
      <w:r>
        <w:rPr>
          <w:b/>
          <w:sz w:val="19"/>
        </w:rPr>
        <w:t>FOLLOW</w:t>
      </w:r>
    </w:p>
    <w:p w:rsidR="00FA3284" w:rsidRDefault="00112A16">
      <w:pPr>
        <w:pStyle w:val="Heading3"/>
        <w:numPr>
          <w:ilvl w:val="2"/>
          <w:numId w:val="7"/>
        </w:numPr>
        <w:tabs>
          <w:tab w:val="left" w:pos="1114"/>
        </w:tabs>
        <w:spacing w:before="231"/>
        <w:jc w:val="both"/>
      </w:pPr>
      <w:bookmarkStart w:id="10" w:name="_bookmark10"/>
      <w:bookmarkEnd w:id="10"/>
      <w:r>
        <w:t>Application forms</w:t>
      </w:r>
    </w:p>
    <w:p w:rsidR="00FA3284" w:rsidRDefault="00FA3284">
      <w:pPr>
        <w:pStyle w:val="BodyText"/>
        <w:spacing w:before="9"/>
        <w:ind w:left="0"/>
        <w:rPr>
          <w:b/>
          <w:i/>
          <w:sz w:val="38"/>
        </w:rPr>
      </w:pPr>
    </w:p>
    <w:p w:rsidR="00FA3284" w:rsidRDefault="00112A16">
      <w:pPr>
        <w:ind w:left="213"/>
      </w:pPr>
      <w:r>
        <w:t xml:space="preserve">Applicants must apply in English language. Applicant must submit filled </w:t>
      </w:r>
      <w:r>
        <w:rPr>
          <w:b/>
        </w:rPr>
        <w:t xml:space="preserve">Applicant form. </w:t>
      </w:r>
      <w:r>
        <w:t xml:space="preserve">With application documents, Applicants must send </w:t>
      </w:r>
      <w:r>
        <w:rPr>
          <w:b/>
        </w:rPr>
        <w:t xml:space="preserve">following addition documentation </w:t>
      </w:r>
      <w:r>
        <w:t>(scanned):</w:t>
      </w:r>
    </w:p>
    <w:p w:rsidR="00FA3284" w:rsidRDefault="00112A16">
      <w:pPr>
        <w:pStyle w:val="ListParagraph"/>
        <w:numPr>
          <w:ilvl w:val="3"/>
          <w:numId w:val="7"/>
        </w:numPr>
        <w:tabs>
          <w:tab w:val="left" w:pos="933"/>
          <w:tab w:val="left" w:pos="934"/>
        </w:tabs>
        <w:spacing w:before="201"/>
      </w:pPr>
      <w:r>
        <w:rPr>
          <w:u w:val="single"/>
        </w:rPr>
        <w:t>Scanned copy of Registration of</w:t>
      </w:r>
      <w:r>
        <w:rPr>
          <w:spacing w:val="-5"/>
          <w:u w:val="single"/>
        </w:rPr>
        <w:t xml:space="preserve"> </w:t>
      </w:r>
      <w:r>
        <w:rPr>
          <w:u w:val="single"/>
        </w:rPr>
        <w:t>organization</w:t>
      </w:r>
    </w:p>
    <w:p w:rsidR="00FA3284" w:rsidRDefault="00112A16">
      <w:pPr>
        <w:pStyle w:val="ListParagraph"/>
        <w:numPr>
          <w:ilvl w:val="3"/>
          <w:numId w:val="7"/>
        </w:numPr>
        <w:tabs>
          <w:tab w:val="left" w:pos="933"/>
          <w:tab w:val="left" w:pos="934"/>
        </w:tabs>
        <w:spacing w:before="199"/>
      </w:pPr>
      <w:r>
        <w:rPr>
          <w:u w:val="single"/>
        </w:rPr>
        <w:t>Scanned copy of Statute of</w:t>
      </w:r>
      <w:r>
        <w:rPr>
          <w:spacing w:val="-6"/>
          <w:u w:val="single"/>
        </w:rPr>
        <w:t xml:space="preserve"> </w:t>
      </w:r>
      <w:r>
        <w:rPr>
          <w:u w:val="single"/>
        </w:rPr>
        <w:t>organization</w:t>
      </w:r>
    </w:p>
    <w:p w:rsidR="00FA3284" w:rsidRDefault="00112A16">
      <w:pPr>
        <w:pStyle w:val="ListParagraph"/>
        <w:numPr>
          <w:ilvl w:val="3"/>
          <w:numId w:val="7"/>
        </w:numPr>
        <w:tabs>
          <w:tab w:val="left" w:pos="933"/>
          <w:tab w:val="left" w:pos="934"/>
        </w:tabs>
        <w:spacing w:before="200"/>
      </w:pPr>
      <w:r>
        <w:rPr>
          <w:u w:val="single"/>
        </w:rPr>
        <w:t>Annual turnover statement for 2017 and</w:t>
      </w:r>
      <w:r>
        <w:rPr>
          <w:spacing w:val="-1"/>
          <w:u w:val="single"/>
        </w:rPr>
        <w:t xml:space="preserve"> </w:t>
      </w:r>
      <w:r>
        <w:rPr>
          <w:u w:val="single"/>
        </w:rPr>
        <w:t>2018</w:t>
      </w:r>
    </w:p>
    <w:p w:rsidR="00FA3284" w:rsidRDefault="00112A16">
      <w:pPr>
        <w:pStyle w:val="Heading4"/>
        <w:spacing w:before="205"/>
        <w:jc w:val="both"/>
      </w:pPr>
      <w:r>
        <w:t>Hand-written applications will not be accepted.</w:t>
      </w:r>
    </w:p>
    <w:p w:rsidR="00FA3284" w:rsidRDefault="00112A16">
      <w:pPr>
        <w:pStyle w:val="BodyText"/>
        <w:spacing w:before="193" w:line="242" w:lineRule="auto"/>
        <w:ind w:right="249"/>
        <w:jc w:val="both"/>
      </w:pPr>
      <w:r>
        <w:t>Please note that only the grant application form and the published annexes which have to be filled in (budget, logical framework) will be evaluated. It is therefore of utmost importance that these documents contain ALL the relevant information concerning the action. No additional annexes should be sent.</w:t>
      </w:r>
    </w:p>
    <w:p w:rsidR="00FA3284" w:rsidRDefault="00FA3284">
      <w:pPr>
        <w:pStyle w:val="BodyText"/>
        <w:spacing w:before="9"/>
        <w:ind w:left="0"/>
        <w:rPr>
          <w:sz w:val="26"/>
        </w:rPr>
      </w:pPr>
    </w:p>
    <w:p w:rsidR="00FA3284" w:rsidRDefault="00112A16">
      <w:pPr>
        <w:pStyle w:val="Heading3"/>
        <w:numPr>
          <w:ilvl w:val="2"/>
          <w:numId w:val="7"/>
        </w:numPr>
        <w:tabs>
          <w:tab w:val="left" w:pos="1113"/>
          <w:tab w:val="left" w:pos="1114"/>
        </w:tabs>
      </w:pPr>
      <w:bookmarkStart w:id="11" w:name="_bookmark11"/>
      <w:bookmarkEnd w:id="11"/>
      <w:r>
        <w:t>Where and how to send</w:t>
      </w:r>
      <w:r>
        <w:rPr>
          <w:spacing w:val="-3"/>
        </w:rPr>
        <w:t xml:space="preserve"> </w:t>
      </w:r>
      <w:r>
        <w:t>applications</w:t>
      </w:r>
    </w:p>
    <w:p w:rsidR="00FA3284" w:rsidRDefault="00112A16">
      <w:pPr>
        <w:pStyle w:val="BodyText"/>
        <w:spacing w:before="233"/>
        <w:ind w:right="395"/>
      </w:pPr>
      <w:r>
        <w:t>Full applications (i.e. the full application form, the budget, the logical framework and the declaration by the lead applicant) must be submitted in a sealed envelope by private courier service or by hand-delivery (a signed and dated certificate of receipt will be given to the deliverer) to the address below.</w:t>
      </w:r>
    </w:p>
    <w:p w:rsidR="00FA3284" w:rsidRDefault="00FA3284">
      <w:pPr>
        <w:pStyle w:val="BodyText"/>
        <w:ind w:left="0"/>
        <w:rPr>
          <w:sz w:val="35"/>
        </w:rPr>
      </w:pPr>
    </w:p>
    <w:p w:rsidR="00FA3284" w:rsidRDefault="00112A16">
      <w:pPr>
        <w:pStyle w:val="Heading4"/>
        <w:jc w:val="both"/>
        <w:rPr>
          <w:u w:val="thick"/>
        </w:rPr>
      </w:pPr>
      <w:r>
        <w:rPr>
          <w:u w:val="thick"/>
        </w:rPr>
        <w:t>Address for hand delivery and by private courier service:</w:t>
      </w:r>
    </w:p>
    <w:p w:rsidR="002052C1" w:rsidRDefault="002052C1">
      <w:pPr>
        <w:pStyle w:val="Heading4"/>
        <w:jc w:val="both"/>
        <w:rPr>
          <w:u w:val="thick"/>
        </w:rPr>
      </w:pPr>
    </w:p>
    <w:p w:rsidR="002052C1" w:rsidRDefault="002052C1">
      <w:pPr>
        <w:pStyle w:val="Heading4"/>
        <w:jc w:val="both"/>
      </w:pPr>
      <w:r>
        <w:t>Women’s Rights Center</w:t>
      </w:r>
    </w:p>
    <w:p w:rsidR="002052C1" w:rsidRDefault="002052C1">
      <w:pPr>
        <w:pStyle w:val="Heading4"/>
        <w:jc w:val="both"/>
      </w:pPr>
      <w:proofErr w:type="spellStart"/>
      <w:r>
        <w:t>Bokeška</w:t>
      </w:r>
      <w:proofErr w:type="spellEnd"/>
      <w:r>
        <w:t xml:space="preserve"> 20, </w:t>
      </w:r>
      <w:proofErr w:type="spellStart"/>
      <w:r>
        <w:t>Podgorica</w:t>
      </w:r>
      <w:proofErr w:type="spellEnd"/>
      <w:r>
        <w:t>, Montenegro</w:t>
      </w:r>
    </w:p>
    <w:p w:rsidR="00FA3284" w:rsidRDefault="00FA3284">
      <w:pPr>
        <w:pStyle w:val="BodyText"/>
        <w:spacing w:before="7"/>
        <w:ind w:left="0"/>
        <w:rPr>
          <w:b/>
          <w:sz w:val="12"/>
        </w:rPr>
      </w:pPr>
    </w:p>
    <w:p w:rsidR="002052C1" w:rsidRDefault="002052C1">
      <w:pPr>
        <w:pStyle w:val="BodyText"/>
        <w:spacing w:before="7"/>
        <w:ind w:left="0"/>
        <w:rPr>
          <w:b/>
          <w:sz w:val="12"/>
        </w:rPr>
      </w:pPr>
    </w:p>
    <w:p w:rsidR="002052C1" w:rsidRDefault="002052C1">
      <w:pPr>
        <w:pStyle w:val="BodyText"/>
        <w:spacing w:before="7"/>
        <w:ind w:left="0"/>
        <w:rPr>
          <w:b/>
          <w:sz w:val="12"/>
        </w:rPr>
      </w:pPr>
    </w:p>
    <w:p w:rsidR="002052C1" w:rsidRDefault="002052C1">
      <w:pPr>
        <w:pStyle w:val="BodyText"/>
        <w:spacing w:before="7"/>
        <w:ind w:left="0"/>
        <w:rPr>
          <w:b/>
          <w:sz w:val="12"/>
        </w:rPr>
      </w:pPr>
    </w:p>
    <w:p w:rsidR="002052C1" w:rsidRDefault="002052C1">
      <w:pPr>
        <w:pStyle w:val="BodyText"/>
        <w:spacing w:before="7"/>
        <w:ind w:left="0"/>
        <w:rPr>
          <w:b/>
          <w:sz w:val="12"/>
        </w:rPr>
      </w:pPr>
    </w:p>
    <w:p w:rsidR="002052C1" w:rsidRDefault="002052C1">
      <w:pPr>
        <w:pStyle w:val="BodyText"/>
        <w:spacing w:before="7"/>
        <w:ind w:left="0"/>
        <w:rPr>
          <w:b/>
          <w:sz w:val="12"/>
        </w:rPr>
      </w:pPr>
    </w:p>
    <w:p w:rsidR="00FA3284" w:rsidRPr="002052C1" w:rsidRDefault="00112A16">
      <w:pPr>
        <w:pStyle w:val="BodyText"/>
        <w:spacing w:before="92"/>
        <w:ind w:right="254"/>
        <w:rPr>
          <w:u w:val="single"/>
        </w:rPr>
      </w:pPr>
      <w:r w:rsidRPr="002052C1">
        <w:rPr>
          <w:u w:val="single"/>
        </w:rPr>
        <w:lastRenderedPageBreak/>
        <w:t>Applications sent by any other means (e.g. by fax or by e-mail) or delivered to other addresses will be rejected.</w:t>
      </w:r>
    </w:p>
    <w:p w:rsidR="00FA3284" w:rsidRDefault="00112A16">
      <w:pPr>
        <w:pStyle w:val="BodyText"/>
        <w:ind w:right="249"/>
        <w:jc w:val="both"/>
      </w:pPr>
      <w:r>
        <w:t xml:space="preserve">Applications must be submitted in </w:t>
      </w:r>
      <w:r>
        <w:rPr>
          <w:b/>
        </w:rPr>
        <w:t>one original copies in A4 size</w:t>
      </w:r>
      <w:r>
        <w:t xml:space="preserve">, each bound. The full application form, budget and logical framework must also be supplied in </w:t>
      </w:r>
      <w:r>
        <w:rPr>
          <w:b/>
        </w:rPr>
        <w:t xml:space="preserve">electronic format (CD- Rom or USB stick) </w:t>
      </w:r>
      <w:r>
        <w:t>in a separate and single file (i.e. the full application must not be split into several different files). The electronic file must contain exactly the same application as the paper version.</w:t>
      </w:r>
    </w:p>
    <w:p w:rsidR="00FA3284" w:rsidRDefault="00112A16">
      <w:pPr>
        <w:pStyle w:val="BodyText"/>
        <w:spacing w:before="200"/>
      </w:pPr>
      <w:r>
        <w:t>On the surface of the envelope it has to be stated</w:t>
      </w:r>
    </w:p>
    <w:p w:rsidR="00FA3284" w:rsidRDefault="00112A16">
      <w:pPr>
        <w:pStyle w:val="Heading4"/>
        <w:spacing w:before="4" w:line="250" w:lineRule="exact"/>
      </w:pPr>
      <w:r>
        <w:t>“DO NOT OPEN “</w:t>
      </w:r>
    </w:p>
    <w:p w:rsidR="00FA3284" w:rsidRPr="002052C1" w:rsidRDefault="00112A16">
      <w:pPr>
        <w:pStyle w:val="BodyText"/>
        <w:ind w:right="523"/>
        <w:rPr>
          <w:color w:val="FF0000"/>
        </w:rPr>
      </w:pPr>
      <w:r>
        <w:t xml:space="preserve">In the subject, it has to be stated the following: </w:t>
      </w:r>
      <w:r>
        <w:rPr>
          <w:u w:val="single"/>
        </w:rPr>
        <w:t xml:space="preserve">Project proposal under the call: </w:t>
      </w:r>
      <w:r w:rsidR="00012535" w:rsidRPr="00012535">
        <w:rPr>
          <w:u w:val="single"/>
        </w:rPr>
        <w:t>Civil society initiatives to collect data and independently monitor and report on implementation of the legal framework and policies regarding trafficking in human beings</w:t>
      </w:r>
    </w:p>
    <w:p w:rsidR="00FA3284" w:rsidRDefault="00FA3284">
      <w:pPr>
        <w:pStyle w:val="BodyText"/>
        <w:ind w:left="0"/>
        <w:rPr>
          <w:sz w:val="20"/>
        </w:rPr>
      </w:pPr>
    </w:p>
    <w:p w:rsidR="00FA3284" w:rsidRDefault="00FA3284">
      <w:pPr>
        <w:pStyle w:val="BodyText"/>
        <w:ind w:left="0"/>
        <w:rPr>
          <w:sz w:val="20"/>
        </w:rPr>
      </w:pPr>
    </w:p>
    <w:p w:rsidR="00FA3284" w:rsidRDefault="00FA3284">
      <w:pPr>
        <w:pStyle w:val="BodyText"/>
        <w:spacing w:before="1"/>
        <w:ind w:left="0"/>
        <w:rPr>
          <w:sz w:val="20"/>
        </w:rPr>
      </w:pPr>
    </w:p>
    <w:p w:rsidR="00FA3284" w:rsidRDefault="00112A16">
      <w:pPr>
        <w:pStyle w:val="Heading3"/>
        <w:numPr>
          <w:ilvl w:val="2"/>
          <w:numId w:val="7"/>
        </w:numPr>
        <w:tabs>
          <w:tab w:val="left" w:pos="1113"/>
          <w:tab w:val="left" w:pos="1114"/>
        </w:tabs>
        <w:spacing w:before="92"/>
      </w:pPr>
      <w:bookmarkStart w:id="12" w:name="_bookmark12"/>
      <w:bookmarkEnd w:id="12"/>
      <w:r>
        <w:t>Deadline for submission of</w:t>
      </w:r>
      <w:r>
        <w:rPr>
          <w:spacing w:val="-4"/>
        </w:rPr>
        <w:t xml:space="preserve"> </w:t>
      </w:r>
      <w:r>
        <w:t>applications</w:t>
      </w:r>
    </w:p>
    <w:p w:rsidR="00FA3284" w:rsidRDefault="00112A16">
      <w:pPr>
        <w:pStyle w:val="BodyText"/>
        <w:spacing w:before="227"/>
        <w:ind w:right="249"/>
        <w:jc w:val="both"/>
      </w:pPr>
      <w:r>
        <w:t xml:space="preserve">The deadline for the submission of applications is </w:t>
      </w:r>
      <w:r w:rsidR="00D81B9F">
        <w:rPr>
          <w:b/>
        </w:rPr>
        <w:t xml:space="preserve">July </w:t>
      </w:r>
      <w:r w:rsidR="009A062C">
        <w:rPr>
          <w:b/>
        </w:rPr>
        <w:t>15</w:t>
      </w:r>
      <w:r w:rsidR="009A062C" w:rsidRPr="009A062C">
        <w:rPr>
          <w:b/>
          <w:vertAlign w:val="superscript"/>
        </w:rPr>
        <w:t>th</w:t>
      </w:r>
      <w:r w:rsidR="00D81B9F">
        <w:rPr>
          <w:b/>
        </w:rPr>
        <w:t>,</w:t>
      </w:r>
      <w:r w:rsidR="009A062C">
        <w:rPr>
          <w:b/>
        </w:rPr>
        <w:t xml:space="preserve"> 2020</w:t>
      </w:r>
      <w:r>
        <w:rPr>
          <w:b/>
        </w:rPr>
        <w:t xml:space="preserve"> </w:t>
      </w:r>
      <w:r>
        <w:t xml:space="preserve">the deadline for receipt is at </w:t>
      </w:r>
      <w:r>
        <w:rPr>
          <w:b/>
        </w:rPr>
        <w:t>1</w:t>
      </w:r>
      <w:r w:rsidR="009A062C">
        <w:rPr>
          <w:b/>
        </w:rPr>
        <w:t>7</w:t>
      </w:r>
      <w:r>
        <w:rPr>
          <w:b/>
        </w:rPr>
        <w:t xml:space="preserve">:00 hour local time </w:t>
      </w:r>
      <w:r>
        <w:t>as evidenced by the signed and dated receipt. Any application submitted after the deadline will automatically be rejected.</w:t>
      </w:r>
    </w:p>
    <w:p w:rsidR="0087304A" w:rsidRDefault="0087304A">
      <w:pPr>
        <w:pStyle w:val="BodyText"/>
        <w:spacing w:before="227"/>
        <w:ind w:right="249"/>
        <w:jc w:val="both"/>
      </w:pPr>
    </w:p>
    <w:p w:rsidR="00FA3284" w:rsidRDefault="00112A16">
      <w:pPr>
        <w:pStyle w:val="Heading3"/>
        <w:numPr>
          <w:ilvl w:val="2"/>
          <w:numId w:val="7"/>
        </w:numPr>
        <w:tabs>
          <w:tab w:val="left" w:pos="1113"/>
          <w:tab w:val="left" w:pos="1114"/>
        </w:tabs>
      </w:pPr>
      <w:bookmarkStart w:id="13" w:name="_bookmark13"/>
      <w:bookmarkEnd w:id="13"/>
      <w:r>
        <w:t>Further information about</w:t>
      </w:r>
      <w:r>
        <w:rPr>
          <w:spacing w:val="2"/>
        </w:rPr>
        <w:t xml:space="preserve"> </w:t>
      </w:r>
      <w:r>
        <w:t>applications</w:t>
      </w:r>
    </w:p>
    <w:p w:rsidR="00FA3284" w:rsidRDefault="00FA3284">
      <w:pPr>
        <w:pStyle w:val="BodyText"/>
        <w:spacing w:before="9"/>
        <w:ind w:left="0"/>
        <w:rPr>
          <w:b/>
          <w:i/>
          <w:sz w:val="38"/>
        </w:rPr>
      </w:pPr>
    </w:p>
    <w:p w:rsidR="00FA3284" w:rsidRDefault="00112A16">
      <w:pPr>
        <w:ind w:left="213" w:right="254"/>
        <w:rPr>
          <w:b/>
        </w:rPr>
      </w:pPr>
      <w:r>
        <w:t xml:space="preserve">In case of additional information required, question may be send by e-mail to </w:t>
      </w:r>
      <w:hyperlink r:id="rId15" w:history="1">
        <w:r w:rsidR="009A062C" w:rsidRPr="00067842">
          <w:rPr>
            <w:rStyle w:val="Hyperlink"/>
          </w:rPr>
          <w:t xml:space="preserve">stefanpopovic.wrc@gmail.com </w:t>
        </w:r>
      </w:hyperlink>
      <w:r>
        <w:rPr>
          <w:b/>
        </w:rPr>
        <w:t xml:space="preserve">no later than </w:t>
      </w:r>
      <w:r w:rsidR="009A062C">
        <w:rPr>
          <w:b/>
        </w:rPr>
        <w:t>31</w:t>
      </w:r>
      <w:proofErr w:type="spellStart"/>
      <w:r>
        <w:rPr>
          <w:b/>
          <w:position w:val="8"/>
          <w:sz w:val="14"/>
        </w:rPr>
        <w:t>th</w:t>
      </w:r>
      <w:proofErr w:type="spellEnd"/>
      <w:r>
        <w:rPr>
          <w:b/>
          <w:position w:val="8"/>
          <w:sz w:val="14"/>
        </w:rPr>
        <w:t xml:space="preserve"> </w:t>
      </w:r>
      <w:r>
        <w:rPr>
          <w:b/>
        </w:rPr>
        <w:t xml:space="preserve">of </w:t>
      </w:r>
      <w:r w:rsidR="009A062C">
        <w:rPr>
          <w:b/>
        </w:rPr>
        <w:t xml:space="preserve">May </w:t>
      </w:r>
      <w:r>
        <w:rPr>
          <w:b/>
        </w:rPr>
        <w:t>20</w:t>
      </w:r>
      <w:r w:rsidR="009A062C">
        <w:rPr>
          <w:b/>
        </w:rPr>
        <w:t>20</w:t>
      </w:r>
      <w:r>
        <w:rPr>
          <w:b/>
        </w:rPr>
        <w:t xml:space="preserve"> with email subject „Questions on the BAN III sub-grant“</w:t>
      </w:r>
    </w:p>
    <w:p w:rsidR="00FA3284" w:rsidRDefault="00112A16">
      <w:pPr>
        <w:pStyle w:val="BodyText"/>
        <w:spacing w:before="197" w:line="429" w:lineRule="auto"/>
        <w:ind w:right="584"/>
      </w:pPr>
      <w:r>
        <w:t>The Contracting Authority has no obligation to provide clarifications to questions received after this date. Replies will be given no later than 11 days before the deadline for the submission of applications.</w:t>
      </w:r>
    </w:p>
    <w:p w:rsidR="00FA3284" w:rsidRDefault="00112A16">
      <w:pPr>
        <w:pStyle w:val="BodyText"/>
        <w:spacing w:line="244" w:lineRule="auto"/>
        <w:ind w:right="254"/>
      </w:pPr>
      <w:r>
        <w:t>To ensure equal treatment of applicants, the Contracting Authority cannot give a prior opinion on the eligibility of lead applicants, co-applicants, affiliated entity(</w:t>
      </w:r>
      <w:proofErr w:type="spellStart"/>
      <w:r>
        <w:t>ies</w:t>
      </w:r>
      <w:proofErr w:type="spellEnd"/>
      <w:r>
        <w:t>), an action or specific activities.</w:t>
      </w:r>
    </w:p>
    <w:p w:rsidR="00FA3284" w:rsidRDefault="00112A16">
      <w:pPr>
        <w:pStyle w:val="BodyText"/>
        <w:spacing w:before="195"/>
      </w:pPr>
      <w:r>
        <w:rPr>
          <w:u w:val="single"/>
        </w:rPr>
        <w:t>Evaluation and selection of applications</w:t>
      </w:r>
    </w:p>
    <w:p w:rsidR="00FA3284" w:rsidRDefault="00112A16">
      <w:pPr>
        <w:pStyle w:val="BodyText"/>
        <w:spacing w:before="196" w:line="244" w:lineRule="auto"/>
        <w:ind w:right="254"/>
      </w:pPr>
      <w:r>
        <w:t xml:space="preserve">Applications will be examined and evaluated by the </w:t>
      </w:r>
      <w:r w:rsidR="00D81B9F">
        <w:t>Women’s Rights Center</w:t>
      </w:r>
      <w:r>
        <w:t xml:space="preserve"> with the possible assistance of external assessors. All applications will be assessed according to the following steps and criteria.</w:t>
      </w:r>
    </w:p>
    <w:p w:rsidR="00FA3284" w:rsidRDefault="00FA3284">
      <w:pPr>
        <w:pStyle w:val="BodyText"/>
        <w:ind w:left="0"/>
        <w:rPr>
          <w:sz w:val="24"/>
        </w:rPr>
      </w:pPr>
    </w:p>
    <w:p w:rsidR="00FA3284" w:rsidRDefault="00FA3284">
      <w:pPr>
        <w:pStyle w:val="BodyText"/>
        <w:spacing w:before="6"/>
        <w:ind w:left="0"/>
        <w:rPr>
          <w:sz w:val="34"/>
        </w:rPr>
      </w:pPr>
    </w:p>
    <w:p w:rsidR="00FA3284" w:rsidRDefault="00112A16">
      <w:pPr>
        <w:tabs>
          <w:tab w:val="left" w:pos="1631"/>
        </w:tabs>
        <w:ind w:left="213"/>
        <w:rPr>
          <w:b/>
          <w:sz w:val="24"/>
        </w:rPr>
      </w:pPr>
      <w:r>
        <w:rPr>
          <w:b/>
          <w:sz w:val="24"/>
        </w:rPr>
        <w:t>STEP</w:t>
      </w:r>
      <w:r>
        <w:rPr>
          <w:b/>
          <w:spacing w:val="-3"/>
          <w:sz w:val="24"/>
        </w:rPr>
        <w:t xml:space="preserve"> </w:t>
      </w:r>
      <w:r>
        <w:rPr>
          <w:b/>
          <w:sz w:val="24"/>
        </w:rPr>
        <w:t>1:</w:t>
      </w:r>
      <w:r>
        <w:rPr>
          <w:b/>
          <w:sz w:val="24"/>
        </w:rPr>
        <w:tab/>
        <w:t>OPENING &amp; ADMINISTRATIVE</w:t>
      </w:r>
      <w:r>
        <w:rPr>
          <w:b/>
          <w:spacing w:val="-2"/>
          <w:sz w:val="24"/>
        </w:rPr>
        <w:t xml:space="preserve"> </w:t>
      </w:r>
      <w:r>
        <w:rPr>
          <w:b/>
          <w:sz w:val="24"/>
        </w:rPr>
        <w:t>CHECKS</w:t>
      </w:r>
    </w:p>
    <w:p w:rsidR="00FA3284" w:rsidRDefault="00112A16">
      <w:pPr>
        <w:pStyle w:val="BodyText"/>
        <w:spacing w:before="196"/>
      </w:pPr>
      <w:r>
        <w:t>During the opening and administrative check the following will be assessed:</w:t>
      </w:r>
    </w:p>
    <w:p w:rsidR="00FA3284" w:rsidRDefault="00FA3284">
      <w:pPr>
        <w:pStyle w:val="BodyText"/>
        <w:spacing w:before="8"/>
        <w:ind w:left="0"/>
        <w:rPr>
          <w:sz w:val="27"/>
        </w:rPr>
      </w:pPr>
    </w:p>
    <w:p w:rsidR="00FA3284" w:rsidRDefault="00112A16">
      <w:pPr>
        <w:pStyle w:val="ListParagraph"/>
        <w:numPr>
          <w:ilvl w:val="0"/>
          <w:numId w:val="6"/>
        </w:numPr>
        <w:tabs>
          <w:tab w:val="left" w:pos="921"/>
          <w:tab w:val="left" w:pos="922"/>
        </w:tabs>
      </w:pPr>
      <w:r>
        <w:t>If the deadline has been met. Otherwise, the application will be automatically</w:t>
      </w:r>
      <w:r>
        <w:rPr>
          <w:spacing w:val="-15"/>
        </w:rPr>
        <w:t xml:space="preserve"> </w:t>
      </w:r>
      <w:r>
        <w:t>rejected.</w:t>
      </w:r>
    </w:p>
    <w:p w:rsidR="00FA3284" w:rsidRDefault="00112A16">
      <w:pPr>
        <w:pStyle w:val="ListParagraph"/>
        <w:numPr>
          <w:ilvl w:val="3"/>
          <w:numId w:val="7"/>
        </w:numPr>
        <w:tabs>
          <w:tab w:val="left" w:pos="934"/>
        </w:tabs>
        <w:spacing w:before="120"/>
        <w:ind w:right="249"/>
        <w:jc w:val="both"/>
      </w:pPr>
      <w:r>
        <w:t xml:space="preserve">If the application satisfies all the criteria specified in the checklist of the grant application form. This includes also an assessment of the eligibility of the action. If any of the requested information is missing or is incorrect, the application may be rejected on that </w:t>
      </w:r>
      <w:r>
        <w:rPr>
          <w:b/>
          <w:u w:val="thick"/>
        </w:rPr>
        <w:t>sole</w:t>
      </w:r>
      <w:r>
        <w:rPr>
          <w:b/>
        </w:rPr>
        <w:t xml:space="preserve"> </w:t>
      </w:r>
      <w:r>
        <w:t>basis and the application will not be evaluated</w:t>
      </w:r>
      <w:r>
        <w:rPr>
          <w:spacing w:val="-2"/>
        </w:rPr>
        <w:t xml:space="preserve"> </w:t>
      </w:r>
      <w:r>
        <w:t>further.</w:t>
      </w:r>
    </w:p>
    <w:p w:rsidR="00FA3284" w:rsidRDefault="00FA3284">
      <w:pPr>
        <w:jc w:val="both"/>
        <w:sectPr w:rsidR="00FA3284">
          <w:pgSz w:w="11910" w:h="16840"/>
          <w:pgMar w:top="920" w:right="880" w:bottom="1200" w:left="920" w:header="0" w:footer="1014" w:gutter="0"/>
          <w:cols w:space="720"/>
        </w:sectPr>
      </w:pPr>
      <w:bookmarkStart w:id="14" w:name="_GoBack"/>
      <w:bookmarkEnd w:id="14"/>
    </w:p>
    <w:p w:rsidR="00FA3284" w:rsidRDefault="00112A16">
      <w:pPr>
        <w:pStyle w:val="Heading2"/>
        <w:spacing w:before="60"/>
      </w:pPr>
      <w:r>
        <w:lastRenderedPageBreak/>
        <w:t>(1) STEP 2: EVALUATION OF THE FULL APPLICATION</w:t>
      </w:r>
    </w:p>
    <w:p w:rsidR="00FA3284" w:rsidRDefault="00112A16">
      <w:pPr>
        <w:spacing w:before="200"/>
        <w:ind w:left="213"/>
        <w:rPr>
          <w:i/>
        </w:rPr>
      </w:pPr>
      <w:r>
        <w:rPr>
          <w:i/>
        </w:rPr>
        <w:t>Scoring:</w:t>
      </w:r>
    </w:p>
    <w:p w:rsidR="00FA3284" w:rsidRDefault="00112A16">
      <w:pPr>
        <w:pStyle w:val="BodyText"/>
        <w:spacing w:before="195" w:line="244" w:lineRule="auto"/>
      </w:pPr>
      <w:r>
        <w:t>The evaluation grid is divided into sections and subsections. Each subsection will be given a score between 1 and 5 as follows: 1 = very poor; 2 = poor; 3 = adequate; 4 = good; 5 = very good.</w:t>
      </w:r>
    </w:p>
    <w:p w:rsidR="00FA3284" w:rsidRDefault="00112A16">
      <w:pPr>
        <w:pStyle w:val="Heading4"/>
        <w:spacing w:before="199"/>
      </w:pPr>
      <w:r>
        <w:t>Evaluation Grid</w:t>
      </w:r>
    </w:p>
    <w:p w:rsidR="00FA3284" w:rsidRDefault="00FA3284">
      <w:pPr>
        <w:pStyle w:val="BodyText"/>
        <w:spacing w:before="2"/>
        <w:ind w:left="0"/>
        <w:rPr>
          <w:b/>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4"/>
        <w:gridCol w:w="1275"/>
      </w:tblGrid>
      <w:tr w:rsidR="00FA3284">
        <w:trPr>
          <w:trHeight w:val="827"/>
        </w:trPr>
        <w:tc>
          <w:tcPr>
            <w:tcW w:w="8474" w:type="dxa"/>
          </w:tcPr>
          <w:p w:rsidR="00FA3284" w:rsidRDefault="00FA3284">
            <w:pPr>
              <w:pStyle w:val="TableParagraph"/>
              <w:spacing w:before="6"/>
              <w:ind w:left="0"/>
              <w:rPr>
                <w:b/>
                <w:sz w:val="21"/>
              </w:rPr>
            </w:pPr>
          </w:p>
          <w:p w:rsidR="00FA3284" w:rsidRDefault="00112A16">
            <w:pPr>
              <w:pStyle w:val="TableParagraph"/>
              <w:spacing w:before="0"/>
              <w:rPr>
                <w:b/>
              </w:rPr>
            </w:pPr>
            <w:r>
              <w:rPr>
                <w:b/>
              </w:rPr>
              <w:t>Section</w:t>
            </w:r>
          </w:p>
        </w:tc>
        <w:tc>
          <w:tcPr>
            <w:tcW w:w="1275" w:type="dxa"/>
            <w:tcBorders>
              <w:right w:val="single" w:sz="6" w:space="0" w:color="000000"/>
            </w:tcBorders>
          </w:tcPr>
          <w:p w:rsidR="00FA3284" w:rsidRDefault="00112A16">
            <w:pPr>
              <w:pStyle w:val="TableParagraph"/>
              <w:spacing w:before="121"/>
              <w:ind w:left="374" w:right="118" w:hanging="228"/>
              <w:rPr>
                <w:b/>
              </w:rPr>
            </w:pPr>
            <w:r>
              <w:rPr>
                <w:b/>
              </w:rPr>
              <w:t>Maximum Score</w:t>
            </w:r>
          </w:p>
        </w:tc>
      </w:tr>
      <w:tr w:rsidR="00FA3284">
        <w:trPr>
          <w:trHeight w:val="573"/>
        </w:trPr>
        <w:tc>
          <w:tcPr>
            <w:tcW w:w="8474" w:type="dxa"/>
            <w:shd w:val="clear" w:color="auto" w:fill="E4E4E4"/>
          </w:tcPr>
          <w:p w:rsidR="00FA3284" w:rsidRDefault="00112A16">
            <w:pPr>
              <w:pStyle w:val="TableParagraph"/>
              <w:spacing w:before="121"/>
              <w:rPr>
                <w:b/>
              </w:rPr>
            </w:pPr>
            <w:r>
              <w:rPr>
                <w:b/>
              </w:rPr>
              <w:t>1. Financial and operational capacity</w:t>
            </w:r>
          </w:p>
        </w:tc>
        <w:tc>
          <w:tcPr>
            <w:tcW w:w="1275" w:type="dxa"/>
            <w:tcBorders>
              <w:right w:val="single" w:sz="6" w:space="0" w:color="000000"/>
            </w:tcBorders>
            <w:shd w:val="clear" w:color="auto" w:fill="E4E4E4"/>
          </w:tcPr>
          <w:p w:rsidR="00FA3284" w:rsidRDefault="00112A16">
            <w:pPr>
              <w:pStyle w:val="TableParagraph"/>
              <w:spacing w:before="121"/>
              <w:ind w:left="338" w:right="329"/>
              <w:jc w:val="center"/>
              <w:rPr>
                <w:b/>
              </w:rPr>
            </w:pPr>
            <w:r>
              <w:rPr>
                <w:b/>
              </w:rPr>
              <w:t>20</w:t>
            </w:r>
          </w:p>
        </w:tc>
      </w:tr>
      <w:tr w:rsidR="00FA3284">
        <w:trPr>
          <w:trHeight w:val="825"/>
        </w:trPr>
        <w:tc>
          <w:tcPr>
            <w:tcW w:w="8474" w:type="dxa"/>
          </w:tcPr>
          <w:p w:rsidR="00FA3284" w:rsidRDefault="00112A16">
            <w:pPr>
              <w:pStyle w:val="TableParagraph"/>
              <w:spacing w:before="113" w:line="242" w:lineRule="auto"/>
              <w:ind w:left="449" w:right="88" w:hanging="341"/>
            </w:pPr>
            <w:r>
              <w:t>1.1 Do the applicants and, if applicable, their affiliated entity(</w:t>
            </w:r>
            <w:proofErr w:type="spellStart"/>
            <w:r>
              <w:t>ies</w:t>
            </w:r>
            <w:proofErr w:type="spellEnd"/>
            <w:r>
              <w:t>) have sufficient experience of project management?</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825"/>
        </w:trPr>
        <w:tc>
          <w:tcPr>
            <w:tcW w:w="8474" w:type="dxa"/>
          </w:tcPr>
          <w:p w:rsidR="00FA3284" w:rsidRDefault="00112A16">
            <w:pPr>
              <w:pStyle w:val="TableParagraph"/>
              <w:spacing w:before="113"/>
              <w:ind w:left="449" w:hanging="341"/>
            </w:pPr>
            <w:r>
              <w:t>1.2 Do the applicants and, if applicable, their affiliated entity(</w:t>
            </w:r>
            <w:proofErr w:type="spellStart"/>
            <w:r>
              <w:t>ies</w:t>
            </w:r>
            <w:proofErr w:type="spellEnd"/>
            <w:r>
              <w:t>) have sufficient technical expertise? (especially knowledge of the issues to be addressed)</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1079"/>
        </w:trPr>
        <w:tc>
          <w:tcPr>
            <w:tcW w:w="8474" w:type="dxa"/>
          </w:tcPr>
          <w:p w:rsidR="00FA3284" w:rsidRDefault="00112A16">
            <w:pPr>
              <w:pStyle w:val="TableParagraph"/>
              <w:spacing w:before="113"/>
              <w:ind w:left="449" w:right="1225" w:hanging="341"/>
            </w:pPr>
            <w:r>
              <w:t>1.3 Do the applicants and, if applicable, their affiliated entity(</w:t>
            </w:r>
            <w:proofErr w:type="spellStart"/>
            <w:r>
              <w:t>ies</w:t>
            </w:r>
            <w:proofErr w:type="spellEnd"/>
            <w:r>
              <w:t>) have sufficient management capacity?</w:t>
            </w:r>
          </w:p>
          <w:p w:rsidR="00FA3284" w:rsidRDefault="00112A16">
            <w:pPr>
              <w:pStyle w:val="TableParagraph"/>
              <w:spacing w:before="3"/>
              <w:ind w:left="449"/>
            </w:pPr>
            <w:r>
              <w:t>(Including staff, equipment and ability to handle the budget for the action)?</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573"/>
        </w:trPr>
        <w:tc>
          <w:tcPr>
            <w:tcW w:w="8474" w:type="dxa"/>
          </w:tcPr>
          <w:p w:rsidR="00FA3284" w:rsidRDefault="00112A16">
            <w:pPr>
              <w:pStyle w:val="TableParagraph"/>
            </w:pPr>
            <w:r>
              <w:t>1.4 Does the lead applicant have stable and sufficient sources of finance?</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573"/>
        </w:trPr>
        <w:tc>
          <w:tcPr>
            <w:tcW w:w="8474" w:type="dxa"/>
            <w:shd w:val="clear" w:color="auto" w:fill="E4E4E4"/>
          </w:tcPr>
          <w:p w:rsidR="00FA3284" w:rsidRDefault="00112A16">
            <w:pPr>
              <w:pStyle w:val="TableParagraph"/>
              <w:spacing w:before="121"/>
              <w:rPr>
                <w:b/>
              </w:rPr>
            </w:pPr>
            <w:r>
              <w:rPr>
                <w:b/>
              </w:rPr>
              <w:t>2. Relevance of the action</w:t>
            </w:r>
          </w:p>
        </w:tc>
        <w:tc>
          <w:tcPr>
            <w:tcW w:w="1275" w:type="dxa"/>
            <w:tcBorders>
              <w:right w:val="single" w:sz="6" w:space="0" w:color="000000"/>
            </w:tcBorders>
            <w:shd w:val="clear" w:color="auto" w:fill="E4E4E4"/>
          </w:tcPr>
          <w:p w:rsidR="00FA3284" w:rsidRDefault="00112A16">
            <w:pPr>
              <w:pStyle w:val="TableParagraph"/>
              <w:spacing w:before="121"/>
              <w:ind w:left="338" w:right="329"/>
              <w:jc w:val="center"/>
              <w:rPr>
                <w:b/>
              </w:rPr>
            </w:pPr>
            <w:r>
              <w:rPr>
                <w:b/>
              </w:rPr>
              <w:t>30</w:t>
            </w:r>
          </w:p>
        </w:tc>
      </w:tr>
      <w:tr w:rsidR="00FA3284">
        <w:trPr>
          <w:trHeight w:val="573"/>
        </w:trPr>
        <w:tc>
          <w:tcPr>
            <w:tcW w:w="8474" w:type="dxa"/>
          </w:tcPr>
          <w:p w:rsidR="00FA3284" w:rsidRDefault="00174C8E">
            <w:pPr>
              <w:pStyle w:val="TableParagraph"/>
            </w:pPr>
            <w:r>
              <w:t>2</w:t>
            </w:r>
            <w:r w:rsidR="00112A16">
              <w:t>.1 How relevant is the proposal to the objectives and priorities of the call for proposals?</w:t>
            </w:r>
          </w:p>
        </w:tc>
        <w:tc>
          <w:tcPr>
            <w:tcW w:w="1275" w:type="dxa"/>
            <w:tcBorders>
              <w:right w:val="single" w:sz="6" w:space="0" w:color="000000"/>
            </w:tcBorders>
          </w:tcPr>
          <w:p w:rsidR="00FA3284" w:rsidRDefault="00F70A74">
            <w:pPr>
              <w:pStyle w:val="TableParagraph"/>
              <w:ind w:left="342" w:right="329"/>
              <w:jc w:val="center"/>
            </w:pPr>
            <w:r>
              <w:t>15</w:t>
            </w:r>
          </w:p>
        </w:tc>
      </w:tr>
      <w:tr w:rsidR="00FA3284">
        <w:trPr>
          <w:trHeight w:val="825"/>
        </w:trPr>
        <w:tc>
          <w:tcPr>
            <w:tcW w:w="8474" w:type="dxa"/>
          </w:tcPr>
          <w:p w:rsidR="00FA3284" w:rsidRDefault="00174C8E">
            <w:pPr>
              <w:pStyle w:val="TableParagraph"/>
              <w:spacing w:before="113"/>
              <w:ind w:right="88"/>
            </w:pPr>
            <w:r>
              <w:t>2</w:t>
            </w:r>
            <w:r w:rsidR="00112A16">
              <w:t>.2 How relevant to the particular needs and constraints of the target country(</w:t>
            </w:r>
            <w:proofErr w:type="spellStart"/>
            <w:r w:rsidR="00112A16">
              <w:t>ies</w:t>
            </w:r>
            <w:proofErr w:type="spellEnd"/>
            <w:r w:rsidR="00112A16">
              <w:t>) or region(s) is the proposal (including synergy with other EU initiatives and avoidance of duplication)?</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1079"/>
        </w:trPr>
        <w:tc>
          <w:tcPr>
            <w:tcW w:w="8474" w:type="dxa"/>
          </w:tcPr>
          <w:p w:rsidR="00FA3284" w:rsidRDefault="00112A16">
            <w:pPr>
              <w:pStyle w:val="TableParagraph"/>
              <w:spacing w:before="113"/>
              <w:ind w:right="100"/>
              <w:jc w:val="both"/>
            </w:pPr>
            <w:r>
              <w:t>1.3 How clearly defined and strategically chosen are those involved (final beneficiaries, target groups)? Have their needs been clearly defined and does the proposal address them appropriately?</w:t>
            </w:r>
          </w:p>
        </w:tc>
        <w:tc>
          <w:tcPr>
            <w:tcW w:w="1275" w:type="dxa"/>
            <w:tcBorders>
              <w:right w:val="single" w:sz="6" w:space="0" w:color="000000"/>
            </w:tcBorders>
          </w:tcPr>
          <w:p w:rsidR="00FA3284" w:rsidRDefault="00F70A74">
            <w:pPr>
              <w:pStyle w:val="TableParagraph"/>
              <w:ind w:left="9"/>
              <w:jc w:val="center"/>
            </w:pPr>
            <w:r>
              <w:t>10</w:t>
            </w:r>
          </w:p>
        </w:tc>
      </w:tr>
      <w:tr w:rsidR="00FA3284">
        <w:trPr>
          <w:trHeight w:val="573"/>
        </w:trPr>
        <w:tc>
          <w:tcPr>
            <w:tcW w:w="8474" w:type="dxa"/>
            <w:shd w:val="clear" w:color="auto" w:fill="E4E4E4"/>
          </w:tcPr>
          <w:p w:rsidR="00FA3284" w:rsidRDefault="00112A16">
            <w:pPr>
              <w:pStyle w:val="TableParagraph"/>
              <w:spacing w:before="121"/>
              <w:rPr>
                <w:b/>
              </w:rPr>
            </w:pPr>
            <w:r>
              <w:rPr>
                <w:b/>
              </w:rPr>
              <w:t>3. Effectiveness and feasibility of the action</w:t>
            </w:r>
          </w:p>
        </w:tc>
        <w:tc>
          <w:tcPr>
            <w:tcW w:w="1275" w:type="dxa"/>
            <w:tcBorders>
              <w:right w:val="single" w:sz="6" w:space="0" w:color="000000"/>
            </w:tcBorders>
            <w:shd w:val="clear" w:color="auto" w:fill="E4E4E4"/>
          </w:tcPr>
          <w:p w:rsidR="00FA3284" w:rsidRDefault="00112A16">
            <w:pPr>
              <w:pStyle w:val="TableParagraph"/>
              <w:spacing w:before="121"/>
              <w:ind w:left="338" w:right="329"/>
              <w:jc w:val="center"/>
              <w:rPr>
                <w:b/>
              </w:rPr>
            </w:pPr>
            <w:r>
              <w:rPr>
                <w:b/>
              </w:rPr>
              <w:t>20</w:t>
            </w:r>
          </w:p>
        </w:tc>
      </w:tr>
      <w:tr w:rsidR="00FA3284">
        <w:trPr>
          <w:trHeight w:val="825"/>
        </w:trPr>
        <w:tc>
          <w:tcPr>
            <w:tcW w:w="8474" w:type="dxa"/>
          </w:tcPr>
          <w:p w:rsidR="00FA3284" w:rsidRDefault="00112A16">
            <w:pPr>
              <w:pStyle w:val="TableParagraph"/>
              <w:spacing w:before="113"/>
              <w:ind w:left="449" w:hanging="341"/>
            </w:pPr>
            <w:r>
              <w:t>3.1 Are the activities proposed appropriate, practical, and consistent with the objectives and expected results?</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573"/>
        </w:trPr>
        <w:tc>
          <w:tcPr>
            <w:tcW w:w="8474" w:type="dxa"/>
          </w:tcPr>
          <w:p w:rsidR="00FA3284" w:rsidRDefault="00112A16">
            <w:pPr>
              <w:pStyle w:val="TableParagraph"/>
            </w:pPr>
            <w:r>
              <w:t>3.2 Is the action plan clear and feasible?</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825"/>
        </w:trPr>
        <w:tc>
          <w:tcPr>
            <w:tcW w:w="8474" w:type="dxa"/>
          </w:tcPr>
          <w:p w:rsidR="00FA3284" w:rsidRDefault="00112A16">
            <w:pPr>
              <w:pStyle w:val="TableParagraph"/>
              <w:spacing w:before="113"/>
              <w:ind w:left="449" w:right="88" w:hanging="341"/>
            </w:pPr>
            <w:r>
              <w:t>3.3 Does the proposal contain objectively verifiable indicators for the outcome of the action? Is any evaluation planned?</w:t>
            </w:r>
          </w:p>
        </w:tc>
        <w:tc>
          <w:tcPr>
            <w:tcW w:w="1275" w:type="dxa"/>
            <w:tcBorders>
              <w:right w:val="single" w:sz="6" w:space="0" w:color="000000"/>
            </w:tcBorders>
          </w:tcPr>
          <w:p w:rsidR="00FA3284" w:rsidRDefault="00112A16">
            <w:pPr>
              <w:pStyle w:val="TableParagraph"/>
              <w:ind w:left="9"/>
              <w:jc w:val="center"/>
            </w:pPr>
            <w:r>
              <w:t>5</w:t>
            </w:r>
          </w:p>
        </w:tc>
      </w:tr>
      <w:tr w:rsidR="00FA3284">
        <w:trPr>
          <w:trHeight w:val="827"/>
        </w:trPr>
        <w:tc>
          <w:tcPr>
            <w:tcW w:w="8474" w:type="dxa"/>
          </w:tcPr>
          <w:p w:rsidR="00FA3284" w:rsidRDefault="00112A16">
            <w:pPr>
              <w:pStyle w:val="TableParagraph"/>
              <w:spacing w:before="113" w:line="244" w:lineRule="auto"/>
              <w:ind w:right="88"/>
            </w:pPr>
            <w:r>
              <w:t>3.4 Is the co-applicant(s)'s and affiliated entity(</w:t>
            </w:r>
            <w:proofErr w:type="spellStart"/>
            <w:r>
              <w:t>ies</w:t>
            </w:r>
            <w:proofErr w:type="spellEnd"/>
            <w:r>
              <w:t>)'s level of involvement and participation in the action satisfactory?</w:t>
            </w:r>
          </w:p>
        </w:tc>
        <w:tc>
          <w:tcPr>
            <w:tcW w:w="1275" w:type="dxa"/>
            <w:tcBorders>
              <w:right w:val="single" w:sz="6" w:space="0" w:color="000000"/>
            </w:tcBorders>
          </w:tcPr>
          <w:p w:rsidR="00FA3284" w:rsidRDefault="00112A16">
            <w:pPr>
              <w:pStyle w:val="TableParagraph"/>
              <w:ind w:left="9"/>
              <w:jc w:val="center"/>
            </w:pPr>
            <w:r>
              <w:t>5</w:t>
            </w:r>
          </w:p>
        </w:tc>
      </w:tr>
    </w:tbl>
    <w:p w:rsidR="00FA3284" w:rsidRDefault="00FA3284">
      <w:pPr>
        <w:jc w:val="center"/>
        <w:sectPr w:rsidR="00FA3284">
          <w:pgSz w:w="11910" w:h="16840"/>
          <w:pgMar w:top="940" w:right="880" w:bottom="1200" w:left="920" w:header="0" w:footer="101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4"/>
        <w:gridCol w:w="1275"/>
      </w:tblGrid>
      <w:tr w:rsidR="00FA3284">
        <w:trPr>
          <w:trHeight w:val="573"/>
        </w:trPr>
        <w:tc>
          <w:tcPr>
            <w:tcW w:w="8474" w:type="dxa"/>
            <w:shd w:val="clear" w:color="auto" w:fill="E4E4E4"/>
          </w:tcPr>
          <w:p w:rsidR="00FA3284" w:rsidRDefault="00112A16">
            <w:pPr>
              <w:pStyle w:val="TableParagraph"/>
              <w:spacing w:before="123"/>
              <w:rPr>
                <w:b/>
              </w:rPr>
            </w:pPr>
            <w:r>
              <w:rPr>
                <w:b/>
              </w:rPr>
              <w:lastRenderedPageBreak/>
              <w:t>4. Sustainability of the action</w:t>
            </w:r>
          </w:p>
        </w:tc>
        <w:tc>
          <w:tcPr>
            <w:tcW w:w="1275" w:type="dxa"/>
            <w:tcBorders>
              <w:right w:val="single" w:sz="6" w:space="0" w:color="000000"/>
            </w:tcBorders>
            <w:shd w:val="clear" w:color="auto" w:fill="E4E4E4"/>
          </w:tcPr>
          <w:p w:rsidR="00FA3284" w:rsidRDefault="00112A16">
            <w:pPr>
              <w:pStyle w:val="TableParagraph"/>
              <w:spacing w:before="123"/>
              <w:ind w:left="525"/>
              <w:rPr>
                <w:b/>
              </w:rPr>
            </w:pPr>
            <w:r>
              <w:rPr>
                <w:b/>
              </w:rPr>
              <w:t>15</w:t>
            </w:r>
          </w:p>
        </w:tc>
      </w:tr>
      <w:tr w:rsidR="00FA3284">
        <w:trPr>
          <w:trHeight w:val="573"/>
        </w:trPr>
        <w:tc>
          <w:tcPr>
            <w:tcW w:w="8474" w:type="dxa"/>
          </w:tcPr>
          <w:p w:rsidR="00FA3284" w:rsidRDefault="00112A16">
            <w:pPr>
              <w:pStyle w:val="TableParagraph"/>
            </w:pPr>
            <w:r>
              <w:t>4.1 Is the action likely to have a tangible impact on its target groups?</w:t>
            </w:r>
          </w:p>
        </w:tc>
        <w:tc>
          <w:tcPr>
            <w:tcW w:w="1275" w:type="dxa"/>
            <w:tcBorders>
              <w:right w:val="single" w:sz="6" w:space="0" w:color="000000"/>
            </w:tcBorders>
          </w:tcPr>
          <w:p w:rsidR="00FA3284" w:rsidRDefault="00112A16">
            <w:pPr>
              <w:pStyle w:val="TableParagraph"/>
              <w:ind w:left="580"/>
            </w:pPr>
            <w:r>
              <w:t>5</w:t>
            </w:r>
          </w:p>
        </w:tc>
      </w:tr>
      <w:tr w:rsidR="00FA3284">
        <w:trPr>
          <w:trHeight w:val="827"/>
        </w:trPr>
        <w:tc>
          <w:tcPr>
            <w:tcW w:w="8474" w:type="dxa"/>
          </w:tcPr>
          <w:p w:rsidR="00FA3284" w:rsidRDefault="00112A16">
            <w:pPr>
              <w:pStyle w:val="TableParagraph"/>
              <w:spacing w:before="113" w:line="244" w:lineRule="auto"/>
              <w:ind w:left="449" w:right="91" w:hanging="341"/>
            </w:pPr>
            <w:r>
              <w:t>4.2 Is the proposal likely to have multiplier effects? (Including scope for replication, extension and information sharing.)</w:t>
            </w:r>
          </w:p>
        </w:tc>
        <w:tc>
          <w:tcPr>
            <w:tcW w:w="1275" w:type="dxa"/>
            <w:tcBorders>
              <w:right w:val="single" w:sz="6" w:space="0" w:color="000000"/>
            </w:tcBorders>
          </w:tcPr>
          <w:p w:rsidR="00FA3284" w:rsidRDefault="00112A16">
            <w:pPr>
              <w:pStyle w:val="TableParagraph"/>
              <w:ind w:left="580"/>
            </w:pPr>
            <w:r>
              <w:t>5</w:t>
            </w:r>
          </w:p>
        </w:tc>
      </w:tr>
      <w:tr w:rsidR="00FA3284">
        <w:trPr>
          <w:trHeight w:val="2342"/>
        </w:trPr>
        <w:tc>
          <w:tcPr>
            <w:tcW w:w="8474" w:type="dxa"/>
          </w:tcPr>
          <w:p w:rsidR="00FA3284" w:rsidRDefault="00112A16">
            <w:pPr>
              <w:pStyle w:val="TableParagraph"/>
              <w:tabs>
                <w:tab w:val="left" w:pos="727"/>
                <w:tab w:val="left" w:pos="1400"/>
                <w:tab w:val="left" w:pos="2012"/>
                <w:tab w:val="left" w:pos="3139"/>
                <w:tab w:val="left" w:pos="4058"/>
                <w:tab w:val="left" w:pos="4583"/>
                <w:tab w:val="left" w:pos="5192"/>
                <w:tab w:val="left" w:pos="6344"/>
                <w:tab w:val="left" w:pos="7224"/>
              </w:tabs>
              <w:spacing w:before="113" w:line="252" w:lineRule="exact"/>
            </w:pPr>
            <w:r>
              <w:t>4.3</w:t>
            </w:r>
            <w:r>
              <w:tab/>
              <w:t>Are</w:t>
            </w:r>
            <w:r>
              <w:tab/>
              <w:t>the</w:t>
            </w:r>
            <w:r>
              <w:tab/>
              <w:t>expected</w:t>
            </w:r>
            <w:r>
              <w:tab/>
              <w:t>results</w:t>
            </w:r>
            <w:r>
              <w:tab/>
              <w:t>of</w:t>
            </w:r>
            <w:r>
              <w:tab/>
              <w:t>the</w:t>
            </w:r>
            <w:r>
              <w:tab/>
              <w:t>proposed</w:t>
            </w:r>
            <w:r>
              <w:tab/>
              <w:t>action</w:t>
            </w:r>
            <w:r>
              <w:tab/>
              <w:t>sustainable</w:t>
            </w:r>
            <w:proofErr w:type="gramStart"/>
            <w:r>
              <w:t>?:</w:t>
            </w:r>
            <w:proofErr w:type="gramEnd"/>
          </w:p>
          <w:p w:rsidR="00FA3284" w:rsidRDefault="00112A16">
            <w:pPr>
              <w:pStyle w:val="TableParagraph"/>
              <w:tabs>
                <w:tab w:val="left" w:pos="1372"/>
                <w:tab w:val="left" w:pos="2061"/>
                <w:tab w:val="left" w:pos="2641"/>
                <w:tab w:val="left" w:pos="3161"/>
                <w:tab w:val="left" w:pos="4205"/>
                <w:tab w:val="left" w:pos="4663"/>
                <w:tab w:val="left" w:pos="5670"/>
                <w:tab w:val="left" w:pos="6334"/>
                <w:tab w:val="left" w:pos="6852"/>
                <w:tab w:val="left" w:pos="7776"/>
              </w:tabs>
              <w:spacing w:before="0" w:line="252" w:lineRule="exact"/>
              <w:rPr>
                <w:i/>
              </w:rPr>
            </w:pPr>
            <w:r>
              <w:t>-financially</w:t>
            </w:r>
            <w:r>
              <w:tab/>
            </w:r>
            <w:r>
              <w:rPr>
                <w:i/>
              </w:rPr>
              <w:t>(how</w:t>
            </w:r>
            <w:r>
              <w:rPr>
                <w:i/>
              </w:rPr>
              <w:tab/>
              <w:t>will</w:t>
            </w:r>
            <w:r>
              <w:rPr>
                <w:i/>
              </w:rPr>
              <w:tab/>
              <w:t>the</w:t>
            </w:r>
            <w:r>
              <w:rPr>
                <w:i/>
              </w:rPr>
              <w:tab/>
              <w:t>activities</w:t>
            </w:r>
            <w:r>
              <w:rPr>
                <w:i/>
              </w:rPr>
              <w:tab/>
              <w:t>be</w:t>
            </w:r>
            <w:r>
              <w:rPr>
                <w:i/>
              </w:rPr>
              <w:tab/>
              <w:t>financed</w:t>
            </w:r>
            <w:r>
              <w:rPr>
                <w:i/>
              </w:rPr>
              <w:tab/>
              <w:t>after</w:t>
            </w:r>
            <w:r>
              <w:rPr>
                <w:i/>
              </w:rPr>
              <w:tab/>
              <w:t>the</w:t>
            </w:r>
            <w:r>
              <w:rPr>
                <w:i/>
              </w:rPr>
              <w:tab/>
              <w:t>funding</w:t>
            </w:r>
            <w:r>
              <w:rPr>
                <w:i/>
              </w:rPr>
              <w:tab/>
              <w:t>ends?)</w:t>
            </w:r>
          </w:p>
          <w:p w:rsidR="00FA3284" w:rsidRDefault="00112A16">
            <w:pPr>
              <w:pStyle w:val="TableParagraph"/>
              <w:numPr>
                <w:ilvl w:val="0"/>
                <w:numId w:val="5"/>
              </w:numPr>
              <w:tabs>
                <w:tab w:val="left" w:pos="255"/>
                <w:tab w:val="left" w:pos="602"/>
                <w:tab w:val="left" w:pos="1485"/>
                <w:tab w:val="left" w:pos="2072"/>
                <w:tab w:val="left" w:pos="2744"/>
                <w:tab w:val="left" w:pos="3176"/>
                <w:tab w:val="left" w:pos="3840"/>
                <w:tab w:val="left" w:pos="5125"/>
                <w:tab w:val="left" w:pos="5518"/>
                <w:tab w:val="left" w:pos="6009"/>
                <w:tab w:val="left" w:pos="6821"/>
                <w:tab w:val="left" w:pos="7212"/>
                <w:tab w:val="left" w:pos="7704"/>
              </w:tabs>
              <w:spacing w:before="2"/>
              <w:ind w:right="98" w:firstLine="0"/>
              <w:rPr>
                <w:i/>
              </w:rPr>
            </w:pPr>
            <w:r>
              <w:t xml:space="preserve">institutionally </w:t>
            </w:r>
            <w:r>
              <w:rPr>
                <w:i/>
              </w:rPr>
              <w:t>(will structures allowing the activities to continue be in place at the end of the</w:t>
            </w:r>
            <w:r>
              <w:rPr>
                <w:i/>
              </w:rPr>
              <w:tab/>
              <w:t>action?</w:t>
            </w:r>
            <w:r>
              <w:rPr>
                <w:i/>
              </w:rPr>
              <w:tab/>
              <w:t>Will</w:t>
            </w:r>
            <w:r>
              <w:rPr>
                <w:i/>
              </w:rPr>
              <w:tab/>
              <w:t>there</w:t>
            </w:r>
            <w:r>
              <w:rPr>
                <w:i/>
              </w:rPr>
              <w:tab/>
              <w:t>be</w:t>
            </w:r>
            <w:r>
              <w:rPr>
                <w:i/>
              </w:rPr>
              <w:tab/>
              <w:t>local</w:t>
            </w:r>
            <w:r>
              <w:rPr>
                <w:i/>
              </w:rPr>
              <w:tab/>
              <w:t>‘ownership’</w:t>
            </w:r>
            <w:r>
              <w:rPr>
                <w:i/>
              </w:rPr>
              <w:tab/>
              <w:t>of</w:t>
            </w:r>
            <w:r>
              <w:rPr>
                <w:i/>
              </w:rPr>
              <w:tab/>
              <w:t>the</w:t>
            </w:r>
            <w:r>
              <w:rPr>
                <w:i/>
              </w:rPr>
              <w:tab/>
              <w:t>results</w:t>
            </w:r>
            <w:r>
              <w:rPr>
                <w:i/>
              </w:rPr>
              <w:tab/>
              <w:t>of</w:t>
            </w:r>
            <w:r>
              <w:rPr>
                <w:i/>
              </w:rPr>
              <w:tab/>
              <w:t>the</w:t>
            </w:r>
            <w:r>
              <w:rPr>
                <w:i/>
              </w:rPr>
              <w:tab/>
            </w:r>
            <w:r>
              <w:rPr>
                <w:i/>
                <w:spacing w:val="-1"/>
              </w:rPr>
              <w:t>action?</w:t>
            </w:r>
          </w:p>
          <w:p w:rsidR="00FA3284" w:rsidRDefault="00112A16">
            <w:pPr>
              <w:pStyle w:val="TableParagraph"/>
              <w:numPr>
                <w:ilvl w:val="0"/>
                <w:numId w:val="5"/>
              </w:numPr>
              <w:tabs>
                <w:tab w:val="left" w:pos="253"/>
                <w:tab w:val="left" w:pos="724"/>
                <w:tab w:val="left" w:pos="1131"/>
                <w:tab w:val="left" w:pos="1796"/>
                <w:tab w:val="left" w:pos="2254"/>
                <w:tab w:val="left" w:pos="3369"/>
                <w:tab w:val="left" w:pos="4640"/>
                <w:tab w:val="left" w:pos="5425"/>
                <w:tab w:val="left" w:pos="5882"/>
                <w:tab w:val="left" w:pos="6919"/>
                <w:tab w:val="left" w:pos="7994"/>
              </w:tabs>
              <w:spacing w:before="0"/>
              <w:ind w:right="94" w:firstLine="0"/>
              <w:rPr>
                <w:i/>
              </w:rPr>
            </w:pPr>
            <w:r>
              <w:t xml:space="preserve">at policy level (where applicable) </w:t>
            </w:r>
            <w:r>
              <w:rPr>
                <w:i/>
              </w:rPr>
              <w:t>(what will be the structural impact of the action — e.g. will</w:t>
            </w:r>
            <w:r>
              <w:rPr>
                <w:i/>
              </w:rPr>
              <w:tab/>
              <w:t>it</w:t>
            </w:r>
            <w:r>
              <w:rPr>
                <w:i/>
              </w:rPr>
              <w:tab/>
              <w:t>lead</w:t>
            </w:r>
            <w:r>
              <w:rPr>
                <w:i/>
              </w:rPr>
              <w:tab/>
              <w:t>to</w:t>
            </w:r>
            <w:r>
              <w:rPr>
                <w:i/>
              </w:rPr>
              <w:tab/>
              <w:t>improved</w:t>
            </w:r>
            <w:r>
              <w:rPr>
                <w:i/>
              </w:rPr>
              <w:tab/>
              <w:t>legislation,</w:t>
            </w:r>
            <w:r>
              <w:rPr>
                <w:i/>
              </w:rPr>
              <w:tab/>
              <w:t>codes</w:t>
            </w:r>
            <w:r>
              <w:rPr>
                <w:i/>
              </w:rPr>
              <w:tab/>
              <w:t>of</w:t>
            </w:r>
            <w:r>
              <w:rPr>
                <w:i/>
              </w:rPr>
              <w:tab/>
              <w:t>conduct,</w:t>
            </w:r>
            <w:r>
              <w:rPr>
                <w:i/>
              </w:rPr>
              <w:tab/>
              <w:t>methods,</w:t>
            </w:r>
            <w:r>
              <w:rPr>
                <w:i/>
              </w:rPr>
              <w:tab/>
              <w:t>etc?</w:t>
            </w:r>
          </w:p>
          <w:p w:rsidR="00FA3284" w:rsidRDefault="00112A16">
            <w:pPr>
              <w:pStyle w:val="TableParagraph"/>
              <w:spacing w:before="0" w:line="244" w:lineRule="auto"/>
              <w:rPr>
                <w:i/>
              </w:rPr>
            </w:pPr>
            <w:r>
              <w:rPr>
                <w:i/>
              </w:rPr>
              <w:t>)</w:t>
            </w:r>
            <w:r>
              <w:t xml:space="preserve">- environmentally (if applicable) </w:t>
            </w:r>
            <w:r>
              <w:rPr>
                <w:i/>
              </w:rPr>
              <w:t>(will the action have a negative/positive environmental impact?)</w:t>
            </w:r>
          </w:p>
        </w:tc>
        <w:tc>
          <w:tcPr>
            <w:tcW w:w="1275" w:type="dxa"/>
            <w:tcBorders>
              <w:right w:val="single" w:sz="6" w:space="0" w:color="000000"/>
            </w:tcBorders>
          </w:tcPr>
          <w:p w:rsidR="00FA3284" w:rsidRDefault="00112A16">
            <w:pPr>
              <w:pStyle w:val="TableParagraph"/>
              <w:ind w:left="580"/>
            </w:pPr>
            <w:r>
              <w:t>5</w:t>
            </w:r>
          </w:p>
        </w:tc>
      </w:tr>
      <w:tr w:rsidR="00FA3284">
        <w:trPr>
          <w:trHeight w:val="573"/>
        </w:trPr>
        <w:tc>
          <w:tcPr>
            <w:tcW w:w="8474" w:type="dxa"/>
            <w:shd w:val="clear" w:color="auto" w:fill="E4E4E4"/>
          </w:tcPr>
          <w:p w:rsidR="00FA3284" w:rsidRDefault="00112A16">
            <w:pPr>
              <w:pStyle w:val="TableParagraph"/>
              <w:spacing w:before="121"/>
              <w:rPr>
                <w:b/>
              </w:rPr>
            </w:pPr>
            <w:r>
              <w:rPr>
                <w:b/>
              </w:rPr>
              <w:t>5. Budget and cost-effectiveness of the action</w:t>
            </w:r>
          </w:p>
        </w:tc>
        <w:tc>
          <w:tcPr>
            <w:tcW w:w="1275" w:type="dxa"/>
            <w:tcBorders>
              <w:right w:val="single" w:sz="6" w:space="0" w:color="000000"/>
            </w:tcBorders>
            <w:shd w:val="clear" w:color="auto" w:fill="E4E4E4"/>
          </w:tcPr>
          <w:p w:rsidR="00FA3284" w:rsidRDefault="00112A16">
            <w:pPr>
              <w:pStyle w:val="TableParagraph"/>
              <w:spacing w:before="121"/>
              <w:ind w:left="525"/>
              <w:rPr>
                <w:b/>
              </w:rPr>
            </w:pPr>
            <w:r>
              <w:rPr>
                <w:b/>
              </w:rPr>
              <w:t>15</w:t>
            </w:r>
          </w:p>
        </w:tc>
      </w:tr>
      <w:tr w:rsidR="00FA3284">
        <w:trPr>
          <w:trHeight w:val="573"/>
        </w:trPr>
        <w:tc>
          <w:tcPr>
            <w:tcW w:w="8474" w:type="dxa"/>
          </w:tcPr>
          <w:p w:rsidR="00FA3284" w:rsidRDefault="00112A16">
            <w:pPr>
              <w:pStyle w:val="TableParagraph"/>
            </w:pPr>
            <w:r>
              <w:t>5.1 Are the activities appropriately reflected in the budget?</w:t>
            </w:r>
          </w:p>
        </w:tc>
        <w:tc>
          <w:tcPr>
            <w:tcW w:w="1275" w:type="dxa"/>
            <w:tcBorders>
              <w:right w:val="single" w:sz="6" w:space="0" w:color="000000"/>
            </w:tcBorders>
          </w:tcPr>
          <w:p w:rsidR="00FA3284" w:rsidRDefault="00112A16">
            <w:pPr>
              <w:pStyle w:val="TableParagraph"/>
              <w:ind w:left="523"/>
            </w:pPr>
            <w:r>
              <w:t>5</w:t>
            </w:r>
          </w:p>
        </w:tc>
      </w:tr>
      <w:tr w:rsidR="00FA3284">
        <w:trPr>
          <w:trHeight w:val="573"/>
        </w:trPr>
        <w:tc>
          <w:tcPr>
            <w:tcW w:w="8474" w:type="dxa"/>
          </w:tcPr>
          <w:p w:rsidR="00FA3284" w:rsidRDefault="00112A16">
            <w:pPr>
              <w:pStyle w:val="TableParagraph"/>
            </w:pPr>
            <w:r>
              <w:t>5.2 Is the ratio between the estimated costs and the expected results satisfactory?</w:t>
            </w:r>
          </w:p>
        </w:tc>
        <w:tc>
          <w:tcPr>
            <w:tcW w:w="1275" w:type="dxa"/>
            <w:tcBorders>
              <w:right w:val="single" w:sz="6" w:space="0" w:color="000000"/>
            </w:tcBorders>
          </w:tcPr>
          <w:p w:rsidR="00FA3284" w:rsidRDefault="00112A16">
            <w:pPr>
              <w:pStyle w:val="TableParagraph"/>
              <w:ind w:left="467"/>
            </w:pPr>
            <w:r>
              <w:t>10</w:t>
            </w:r>
          </w:p>
        </w:tc>
      </w:tr>
      <w:tr w:rsidR="00FA3284">
        <w:trPr>
          <w:trHeight w:val="573"/>
        </w:trPr>
        <w:tc>
          <w:tcPr>
            <w:tcW w:w="8474" w:type="dxa"/>
            <w:shd w:val="clear" w:color="auto" w:fill="E4E4E4"/>
          </w:tcPr>
          <w:p w:rsidR="00FA3284" w:rsidRDefault="00112A16">
            <w:pPr>
              <w:pStyle w:val="TableParagraph"/>
              <w:spacing w:before="121"/>
              <w:rPr>
                <w:b/>
              </w:rPr>
            </w:pPr>
            <w:r>
              <w:rPr>
                <w:b/>
              </w:rPr>
              <w:t>Maximum total score</w:t>
            </w:r>
          </w:p>
        </w:tc>
        <w:tc>
          <w:tcPr>
            <w:tcW w:w="1275" w:type="dxa"/>
            <w:tcBorders>
              <w:right w:val="single" w:sz="6" w:space="0" w:color="000000"/>
            </w:tcBorders>
            <w:shd w:val="clear" w:color="auto" w:fill="E4E4E4"/>
          </w:tcPr>
          <w:p w:rsidR="00FA3284" w:rsidRDefault="00112A16">
            <w:pPr>
              <w:pStyle w:val="TableParagraph"/>
              <w:spacing w:before="121"/>
              <w:ind w:left="470"/>
              <w:rPr>
                <w:b/>
              </w:rPr>
            </w:pPr>
            <w:r>
              <w:rPr>
                <w:b/>
              </w:rPr>
              <w:t>100</w:t>
            </w:r>
          </w:p>
        </w:tc>
      </w:tr>
    </w:tbl>
    <w:p w:rsidR="00FA3284" w:rsidRDefault="00FA3284">
      <w:pPr>
        <w:pStyle w:val="BodyText"/>
        <w:ind w:left="0"/>
        <w:rPr>
          <w:b/>
          <w:sz w:val="20"/>
        </w:rPr>
      </w:pPr>
    </w:p>
    <w:p w:rsidR="00FA3284" w:rsidRDefault="00FA3284">
      <w:pPr>
        <w:pStyle w:val="BodyText"/>
        <w:spacing w:before="1"/>
        <w:ind w:left="0"/>
        <w:rPr>
          <w:b/>
          <w:sz w:val="19"/>
        </w:rPr>
      </w:pPr>
    </w:p>
    <w:p w:rsidR="00FA3284" w:rsidRDefault="00112A16">
      <w:pPr>
        <w:ind w:left="213"/>
      </w:pPr>
      <w:r>
        <w:t xml:space="preserve">Only Applicants with a </w:t>
      </w:r>
      <w:r>
        <w:rPr>
          <w:b/>
        </w:rPr>
        <w:t xml:space="preserve">score of at least 70 </w:t>
      </w:r>
      <w:r>
        <w:t>will be considered for funding.</w:t>
      </w:r>
    </w:p>
    <w:p w:rsidR="00FA3284" w:rsidRDefault="00FA3284">
      <w:pPr>
        <w:pStyle w:val="BodyText"/>
        <w:ind w:left="0"/>
        <w:rPr>
          <w:sz w:val="24"/>
        </w:rPr>
      </w:pPr>
    </w:p>
    <w:p w:rsidR="00FA3284" w:rsidRDefault="00FA3284">
      <w:pPr>
        <w:pStyle w:val="BodyText"/>
        <w:ind w:left="0"/>
        <w:rPr>
          <w:sz w:val="24"/>
        </w:rPr>
      </w:pPr>
    </w:p>
    <w:p w:rsidR="00FA3284" w:rsidRDefault="00FA3284">
      <w:pPr>
        <w:pStyle w:val="BodyText"/>
        <w:spacing w:before="10"/>
        <w:ind w:left="0"/>
        <w:rPr>
          <w:sz w:val="29"/>
        </w:rPr>
      </w:pPr>
    </w:p>
    <w:p w:rsidR="00FA3284" w:rsidRDefault="00112A16">
      <w:pPr>
        <w:pStyle w:val="ListParagraph"/>
        <w:numPr>
          <w:ilvl w:val="1"/>
          <w:numId w:val="4"/>
        </w:numPr>
        <w:tabs>
          <w:tab w:val="left" w:pos="779"/>
          <w:tab w:val="left" w:pos="780"/>
        </w:tabs>
        <w:ind w:hanging="566"/>
        <w:rPr>
          <w:b/>
          <w:sz w:val="19"/>
        </w:rPr>
      </w:pPr>
      <w:bookmarkStart w:id="15" w:name="_bookmark14"/>
      <w:bookmarkEnd w:id="15"/>
      <w:r>
        <w:rPr>
          <w:b/>
          <w:sz w:val="24"/>
        </w:rPr>
        <w:t>N</w:t>
      </w:r>
      <w:r>
        <w:rPr>
          <w:b/>
          <w:sz w:val="19"/>
        </w:rPr>
        <w:t xml:space="preserve">OTIFICATION OF THE </w:t>
      </w:r>
      <w:r>
        <w:rPr>
          <w:b/>
          <w:sz w:val="24"/>
        </w:rPr>
        <w:t>C</w:t>
      </w:r>
      <w:r>
        <w:rPr>
          <w:b/>
          <w:sz w:val="19"/>
        </w:rPr>
        <w:t xml:space="preserve">ONTRACTING </w:t>
      </w:r>
      <w:r>
        <w:rPr>
          <w:b/>
          <w:sz w:val="24"/>
        </w:rPr>
        <w:t>A</w:t>
      </w:r>
      <w:r>
        <w:rPr>
          <w:b/>
          <w:sz w:val="19"/>
        </w:rPr>
        <w:t>UTHORITY</w:t>
      </w:r>
      <w:r>
        <w:rPr>
          <w:b/>
          <w:sz w:val="24"/>
        </w:rPr>
        <w:t>’</w:t>
      </w:r>
      <w:r>
        <w:rPr>
          <w:b/>
          <w:sz w:val="19"/>
        </w:rPr>
        <w:t>S DECISION</w:t>
      </w:r>
    </w:p>
    <w:p w:rsidR="00FA3284" w:rsidRDefault="00112A16">
      <w:pPr>
        <w:pStyle w:val="Heading3"/>
        <w:numPr>
          <w:ilvl w:val="2"/>
          <w:numId w:val="4"/>
        </w:numPr>
        <w:tabs>
          <w:tab w:val="left" w:pos="1113"/>
          <w:tab w:val="left" w:pos="1114"/>
        </w:tabs>
        <w:spacing w:before="230"/>
      </w:pPr>
      <w:bookmarkStart w:id="16" w:name="_bookmark15"/>
      <w:bookmarkEnd w:id="16"/>
      <w:r>
        <w:t>Content of the</w:t>
      </w:r>
      <w:r>
        <w:rPr>
          <w:spacing w:val="-2"/>
        </w:rPr>
        <w:t xml:space="preserve"> </w:t>
      </w:r>
      <w:r>
        <w:t>decision</w:t>
      </w:r>
    </w:p>
    <w:p w:rsidR="00FA3284" w:rsidRDefault="00112A16">
      <w:pPr>
        <w:pStyle w:val="BodyText"/>
        <w:spacing w:before="233" w:line="244" w:lineRule="auto"/>
        <w:ind w:right="254"/>
      </w:pPr>
      <w:r>
        <w:t>The applicants will be informed in writing of the Contracting Authority’s decision concerning their application and, if rejected, the reasons for the negative decision.</w:t>
      </w:r>
    </w:p>
    <w:p w:rsidR="00FA3284" w:rsidRDefault="00FA3284">
      <w:pPr>
        <w:pStyle w:val="BodyText"/>
        <w:spacing w:before="6"/>
        <w:ind w:left="0"/>
        <w:rPr>
          <w:sz w:val="26"/>
        </w:rPr>
      </w:pPr>
    </w:p>
    <w:p w:rsidR="00FA3284" w:rsidRDefault="00112A16">
      <w:pPr>
        <w:pStyle w:val="Heading3"/>
        <w:numPr>
          <w:ilvl w:val="2"/>
          <w:numId w:val="4"/>
        </w:numPr>
        <w:tabs>
          <w:tab w:val="left" w:pos="1113"/>
          <w:tab w:val="left" w:pos="1114"/>
        </w:tabs>
        <w:spacing w:before="1"/>
      </w:pPr>
      <w:bookmarkStart w:id="17" w:name="_bookmark16"/>
      <w:bookmarkEnd w:id="17"/>
      <w:r>
        <w:t>Indicative</w:t>
      </w:r>
      <w:r>
        <w:rPr>
          <w:spacing w:val="-2"/>
        </w:rPr>
        <w:t xml:space="preserve"> </w:t>
      </w:r>
      <w:r>
        <w:t>timetable</w:t>
      </w:r>
    </w:p>
    <w:p w:rsidR="00FA3284" w:rsidRDefault="00FA3284">
      <w:pPr>
        <w:pStyle w:val="BodyText"/>
        <w:ind w:left="0"/>
        <w:rPr>
          <w:b/>
          <w:i/>
          <w:sz w:val="20"/>
        </w:rPr>
      </w:pPr>
    </w:p>
    <w:p w:rsidR="00FA3284" w:rsidRDefault="00FA3284">
      <w:pPr>
        <w:pStyle w:val="BodyText"/>
        <w:spacing w:before="4"/>
        <w:ind w:left="0"/>
        <w:rPr>
          <w:b/>
          <w:i/>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2554"/>
        <w:gridCol w:w="2549"/>
      </w:tblGrid>
      <w:tr w:rsidR="00FA3284">
        <w:trPr>
          <w:trHeight w:val="573"/>
        </w:trPr>
        <w:tc>
          <w:tcPr>
            <w:tcW w:w="4678" w:type="dxa"/>
            <w:tcBorders>
              <w:left w:val="single" w:sz="6" w:space="0" w:color="000000"/>
            </w:tcBorders>
          </w:tcPr>
          <w:p w:rsidR="00FA3284" w:rsidRDefault="00FA3284">
            <w:pPr>
              <w:pStyle w:val="TableParagraph"/>
              <w:spacing w:before="0"/>
              <w:ind w:left="0"/>
            </w:pPr>
          </w:p>
        </w:tc>
        <w:tc>
          <w:tcPr>
            <w:tcW w:w="2554" w:type="dxa"/>
            <w:shd w:val="clear" w:color="auto" w:fill="E4E4E4"/>
          </w:tcPr>
          <w:p w:rsidR="00FA3284" w:rsidRDefault="00112A16">
            <w:pPr>
              <w:pStyle w:val="TableParagraph"/>
              <w:spacing w:before="121"/>
              <w:ind w:left="642" w:right="632"/>
              <w:jc w:val="center"/>
              <w:rPr>
                <w:b/>
              </w:rPr>
            </w:pPr>
            <w:r>
              <w:rPr>
                <w:b/>
              </w:rPr>
              <w:t>DATE</w:t>
            </w:r>
          </w:p>
        </w:tc>
        <w:tc>
          <w:tcPr>
            <w:tcW w:w="2549" w:type="dxa"/>
            <w:shd w:val="clear" w:color="auto" w:fill="E4E4E4"/>
          </w:tcPr>
          <w:p w:rsidR="00FA3284" w:rsidRDefault="00112A16">
            <w:pPr>
              <w:pStyle w:val="TableParagraph"/>
              <w:spacing w:before="121"/>
              <w:ind w:left="954" w:right="940"/>
              <w:jc w:val="center"/>
              <w:rPr>
                <w:b/>
              </w:rPr>
            </w:pPr>
            <w:r>
              <w:rPr>
                <w:b/>
              </w:rPr>
              <w:t>TIME</w:t>
            </w:r>
          </w:p>
        </w:tc>
      </w:tr>
      <w:tr w:rsidR="00FA3284">
        <w:trPr>
          <w:trHeight w:val="825"/>
        </w:trPr>
        <w:tc>
          <w:tcPr>
            <w:tcW w:w="4678" w:type="dxa"/>
            <w:tcBorders>
              <w:left w:val="single" w:sz="6" w:space="0" w:color="000000"/>
            </w:tcBorders>
            <w:shd w:val="clear" w:color="auto" w:fill="E4E4E4"/>
          </w:tcPr>
          <w:p w:rsidR="00FA3284" w:rsidRDefault="00112A16">
            <w:pPr>
              <w:pStyle w:val="TableParagraph"/>
              <w:spacing w:before="118" w:line="244" w:lineRule="auto"/>
              <w:ind w:left="422" w:right="102" w:hanging="284"/>
              <w:rPr>
                <w:b/>
              </w:rPr>
            </w:pPr>
            <w:r>
              <w:rPr>
                <w:b/>
              </w:rPr>
              <w:t>Deadline for requesting any clarifications from the Contracting Authority</w:t>
            </w:r>
          </w:p>
        </w:tc>
        <w:tc>
          <w:tcPr>
            <w:tcW w:w="2554" w:type="dxa"/>
          </w:tcPr>
          <w:p w:rsidR="00FA3284" w:rsidRDefault="009A062C" w:rsidP="009A062C">
            <w:pPr>
              <w:pStyle w:val="TableParagraph"/>
              <w:ind w:left="589" w:right="632"/>
              <w:jc w:val="center"/>
            </w:pPr>
            <w:r>
              <w:t>31</w:t>
            </w:r>
            <w:r w:rsidRPr="009A062C">
              <w:rPr>
                <w:vertAlign w:val="superscript"/>
              </w:rPr>
              <w:t>st</w:t>
            </w:r>
            <w:r w:rsidR="00112A16">
              <w:t xml:space="preserve"> </w:t>
            </w:r>
            <w:r>
              <w:t xml:space="preserve">May </w:t>
            </w:r>
            <w:r w:rsidR="00112A16">
              <w:t>20</w:t>
            </w:r>
            <w:r>
              <w:t>20</w:t>
            </w:r>
          </w:p>
        </w:tc>
        <w:tc>
          <w:tcPr>
            <w:tcW w:w="2549" w:type="dxa"/>
          </w:tcPr>
          <w:p w:rsidR="00FA3284" w:rsidRDefault="00112A16" w:rsidP="009A062C">
            <w:pPr>
              <w:pStyle w:val="TableParagraph"/>
              <w:ind w:left="954" w:right="940"/>
              <w:jc w:val="center"/>
            </w:pPr>
            <w:r>
              <w:t>1</w:t>
            </w:r>
            <w:r w:rsidR="009A062C">
              <w:t>7</w:t>
            </w:r>
            <w:r>
              <w:t>.00h</w:t>
            </w:r>
          </w:p>
        </w:tc>
      </w:tr>
      <w:tr w:rsidR="00FA3284">
        <w:trPr>
          <w:trHeight w:val="573"/>
        </w:trPr>
        <w:tc>
          <w:tcPr>
            <w:tcW w:w="4678" w:type="dxa"/>
            <w:tcBorders>
              <w:left w:val="single" w:sz="6" w:space="0" w:color="000000"/>
            </w:tcBorders>
            <w:shd w:val="clear" w:color="auto" w:fill="E4E4E4"/>
          </w:tcPr>
          <w:p w:rsidR="00FA3284" w:rsidRDefault="00112A16">
            <w:pPr>
              <w:pStyle w:val="TableParagraph"/>
              <w:spacing w:before="121"/>
              <w:ind w:left="139"/>
              <w:rPr>
                <w:b/>
              </w:rPr>
            </w:pPr>
            <w:r>
              <w:rPr>
                <w:b/>
              </w:rPr>
              <w:t>Deadline for submission of the applications</w:t>
            </w:r>
          </w:p>
        </w:tc>
        <w:tc>
          <w:tcPr>
            <w:tcW w:w="2554" w:type="dxa"/>
          </w:tcPr>
          <w:p w:rsidR="00FA3284" w:rsidRDefault="009A062C" w:rsidP="009A062C">
            <w:pPr>
              <w:pStyle w:val="TableParagraph"/>
              <w:ind w:left="643" w:right="632"/>
              <w:jc w:val="center"/>
            </w:pPr>
            <w:r>
              <w:t>15</w:t>
            </w:r>
            <w:r w:rsidRPr="009A062C">
              <w:rPr>
                <w:vertAlign w:val="superscript"/>
              </w:rPr>
              <w:t>th</w:t>
            </w:r>
            <w:r>
              <w:t xml:space="preserve"> </w:t>
            </w:r>
            <w:r w:rsidR="00E9529C">
              <w:t>July</w:t>
            </w:r>
            <w:r w:rsidR="00112A16">
              <w:rPr>
                <w:spacing w:val="54"/>
              </w:rPr>
              <w:t xml:space="preserve"> </w:t>
            </w:r>
            <w:r w:rsidR="00112A16">
              <w:t>20</w:t>
            </w:r>
            <w:r>
              <w:t xml:space="preserve">20 </w:t>
            </w:r>
          </w:p>
        </w:tc>
        <w:tc>
          <w:tcPr>
            <w:tcW w:w="2549" w:type="dxa"/>
          </w:tcPr>
          <w:p w:rsidR="00FA3284" w:rsidRDefault="00112A16" w:rsidP="009A062C">
            <w:pPr>
              <w:pStyle w:val="TableParagraph"/>
              <w:ind w:left="954" w:right="940"/>
              <w:jc w:val="center"/>
            </w:pPr>
            <w:r>
              <w:t>1</w:t>
            </w:r>
            <w:r w:rsidR="009A062C">
              <w:t>7</w:t>
            </w:r>
            <w:r>
              <w:t>.00h</w:t>
            </w:r>
          </w:p>
        </w:tc>
      </w:tr>
      <w:tr w:rsidR="00FA3284">
        <w:trPr>
          <w:trHeight w:val="1080"/>
        </w:trPr>
        <w:tc>
          <w:tcPr>
            <w:tcW w:w="4678" w:type="dxa"/>
            <w:tcBorders>
              <w:left w:val="single" w:sz="6" w:space="0" w:color="000000"/>
            </w:tcBorders>
            <w:shd w:val="clear" w:color="auto" w:fill="E4E4E4"/>
          </w:tcPr>
          <w:p w:rsidR="00FA3284" w:rsidRDefault="00112A16">
            <w:pPr>
              <w:pStyle w:val="TableParagraph"/>
              <w:spacing w:before="118"/>
              <w:ind w:left="422" w:right="485" w:hanging="284"/>
              <w:rPr>
                <w:b/>
              </w:rPr>
            </w:pPr>
            <w:r>
              <w:rPr>
                <w:b/>
              </w:rPr>
              <w:t>Publishing the list of selected applicants on</w:t>
            </w:r>
            <w:r w:rsidR="00F93C2E">
              <w:rPr>
                <w:b/>
              </w:rPr>
              <w:t xml:space="preserve"> </w:t>
            </w:r>
            <w:r w:rsidR="00F93C2E">
              <w:rPr>
                <w:b/>
                <w:color w:val="0000FF"/>
                <w:u w:val="thick" w:color="0000FF"/>
              </w:rPr>
              <w:t>www.womensrightscenter.org</w:t>
            </w:r>
            <w:r>
              <w:rPr>
                <w:b/>
                <w:color w:val="0000FF"/>
              </w:rPr>
              <w:t xml:space="preserve"> </w:t>
            </w:r>
            <w:r>
              <w:rPr>
                <w:b/>
              </w:rPr>
              <w:t>Notification of award (after the eligibility check)</w:t>
            </w:r>
          </w:p>
        </w:tc>
        <w:tc>
          <w:tcPr>
            <w:tcW w:w="2554" w:type="dxa"/>
          </w:tcPr>
          <w:p w:rsidR="00FA3284" w:rsidRDefault="00012535" w:rsidP="009A062C">
            <w:pPr>
              <w:pStyle w:val="TableParagraph"/>
              <w:ind w:left="643" w:right="627"/>
              <w:jc w:val="center"/>
            </w:pPr>
            <w:r>
              <w:t xml:space="preserve">First week of </w:t>
            </w:r>
            <w:r w:rsidR="009A062C">
              <w:t>August</w:t>
            </w:r>
          </w:p>
        </w:tc>
        <w:tc>
          <w:tcPr>
            <w:tcW w:w="2549" w:type="dxa"/>
          </w:tcPr>
          <w:p w:rsidR="00FA3284" w:rsidRDefault="00112A16">
            <w:pPr>
              <w:pStyle w:val="TableParagraph"/>
              <w:ind w:left="13"/>
              <w:jc w:val="center"/>
            </w:pPr>
            <w:r>
              <w:t>-</w:t>
            </w:r>
          </w:p>
        </w:tc>
      </w:tr>
    </w:tbl>
    <w:p w:rsidR="00FA3284" w:rsidRDefault="00FA3284">
      <w:pPr>
        <w:jc w:val="center"/>
        <w:sectPr w:rsidR="00FA3284">
          <w:pgSz w:w="11910" w:h="16840"/>
          <w:pgMar w:top="1000" w:right="880" w:bottom="1200" w:left="920" w:header="0" w:footer="1014"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2554"/>
        <w:gridCol w:w="2549"/>
      </w:tblGrid>
      <w:tr w:rsidR="00FA3284">
        <w:trPr>
          <w:trHeight w:val="573"/>
        </w:trPr>
        <w:tc>
          <w:tcPr>
            <w:tcW w:w="4678" w:type="dxa"/>
            <w:tcBorders>
              <w:left w:val="single" w:sz="6" w:space="0" w:color="000000"/>
            </w:tcBorders>
            <w:shd w:val="clear" w:color="auto" w:fill="E4E4E4"/>
          </w:tcPr>
          <w:p w:rsidR="00FA3284" w:rsidRDefault="00112A16">
            <w:pPr>
              <w:pStyle w:val="TableParagraph"/>
              <w:spacing w:before="123"/>
              <w:ind w:left="139"/>
              <w:rPr>
                <w:b/>
              </w:rPr>
            </w:pPr>
            <w:r>
              <w:rPr>
                <w:b/>
              </w:rPr>
              <w:lastRenderedPageBreak/>
              <w:t>Contract signature</w:t>
            </w:r>
          </w:p>
        </w:tc>
        <w:tc>
          <w:tcPr>
            <w:tcW w:w="2554" w:type="dxa"/>
          </w:tcPr>
          <w:p w:rsidR="00FA3284" w:rsidRDefault="00012535">
            <w:pPr>
              <w:pStyle w:val="TableParagraph"/>
              <w:spacing w:before="118"/>
              <w:ind w:left="718"/>
            </w:pPr>
            <w:r>
              <w:t>September</w:t>
            </w:r>
            <w:r w:rsidR="009A062C">
              <w:t xml:space="preserve"> 2020</w:t>
            </w:r>
          </w:p>
        </w:tc>
        <w:tc>
          <w:tcPr>
            <w:tcW w:w="2549" w:type="dxa"/>
          </w:tcPr>
          <w:p w:rsidR="00FA3284" w:rsidRDefault="00112A16">
            <w:pPr>
              <w:pStyle w:val="TableParagraph"/>
              <w:spacing w:before="118"/>
              <w:ind w:left="13"/>
              <w:jc w:val="center"/>
            </w:pPr>
            <w:r>
              <w:t>-</w:t>
            </w:r>
          </w:p>
        </w:tc>
      </w:tr>
      <w:tr w:rsidR="00FA3284">
        <w:trPr>
          <w:trHeight w:val="827"/>
        </w:trPr>
        <w:tc>
          <w:tcPr>
            <w:tcW w:w="9781" w:type="dxa"/>
            <w:gridSpan w:val="3"/>
            <w:tcBorders>
              <w:left w:val="single" w:sz="6" w:space="0" w:color="000000"/>
            </w:tcBorders>
          </w:tcPr>
          <w:p w:rsidR="00FA3284" w:rsidRDefault="00112A16">
            <w:pPr>
              <w:pStyle w:val="TableParagraph"/>
              <w:spacing w:before="113" w:line="244" w:lineRule="auto"/>
              <w:ind w:left="105"/>
            </w:pPr>
            <w:r>
              <w:t xml:space="preserve">Note*: </w:t>
            </w:r>
            <w:r w:rsidR="00012535">
              <w:t>In case any changes arise regarding the timetable,</w:t>
            </w:r>
            <w:r>
              <w:t xml:space="preserve"> updated version will be posted on the </w:t>
            </w:r>
            <w:r w:rsidR="00012535">
              <w:t>Women’s Rights Center’s</w:t>
            </w:r>
            <w:r>
              <w:t xml:space="preserve"> web</w:t>
            </w:r>
            <w:r w:rsidR="00012535">
              <w:t>site</w:t>
            </w:r>
            <w:r>
              <w:t xml:space="preserve"> </w:t>
            </w:r>
            <w:r w:rsidR="00012535">
              <w:rPr>
                <w:color w:val="0000FF"/>
                <w:u w:val="single" w:color="0000FF"/>
              </w:rPr>
              <w:t>www.womensrightscenter.org</w:t>
            </w:r>
          </w:p>
        </w:tc>
      </w:tr>
    </w:tbl>
    <w:p w:rsidR="00FA3284" w:rsidRDefault="00FA3284">
      <w:pPr>
        <w:pStyle w:val="BodyText"/>
        <w:spacing w:before="11"/>
        <w:ind w:left="0"/>
        <w:rPr>
          <w:b/>
          <w:i/>
          <w:sz w:val="12"/>
        </w:rPr>
      </w:pPr>
    </w:p>
    <w:p w:rsidR="00FA3284" w:rsidRDefault="00112A16">
      <w:pPr>
        <w:pStyle w:val="ListParagraph"/>
        <w:numPr>
          <w:ilvl w:val="1"/>
          <w:numId w:val="4"/>
        </w:numPr>
        <w:tabs>
          <w:tab w:val="left" w:pos="779"/>
          <w:tab w:val="left" w:pos="780"/>
        </w:tabs>
        <w:spacing w:before="90" w:line="280" w:lineRule="auto"/>
        <w:ind w:right="253" w:hanging="566"/>
        <w:rPr>
          <w:b/>
          <w:sz w:val="19"/>
        </w:rPr>
      </w:pPr>
      <w:bookmarkStart w:id="18" w:name="_bookmark17"/>
      <w:bookmarkEnd w:id="18"/>
      <w:r>
        <w:rPr>
          <w:b/>
          <w:sz w:val="24"/>
        </w:rPr>
        <w:t>C</w:t>
      </w:r>
      <w:r>
        <w:rPr>
          <w:b/>
          <w:sz w:val="19"/>
        </w:rPr>
        <w:t xml:space="preserve">ONDITIONS FOR IMPLEMENTATION AFTER THE </w:t>
      </w:r>
      <w:r>
        <w:rPr>
          <w:b/>
          <w:sz w:val="24"/>
        </w:rPr>
        <w:t>C</w:t>
      </w:r>
      <w:r>
        <w:rPr>
          <w:b/>
          <w:sz w:val="19"/>
        </w:rPr>
        <w:t xml:space="preserve">ONTRACTING </w:t>
      </w:r>
      <w:r>
        <w:rPr>
          <w:b/>
          <w:sz w:val="24"/>
        </w:rPr>
        <w:t>A</w:t>
      </w:r>
      <w:r>
        <w:rPr>
          <w:b/>
          <w:sz w:val="19"/>
        </w:rPr>
        <w:t>UTHORITY</w:t>
      </w:r>
      <w:r>
        <w:rPr>
          <w:b/>
          <w:sz w:val="24"/>
        </w:rPr>
        <w:t>’</w:t>
      </w:r>
      <w:r>
        <w:rPr>
          <w:b/>
          <w:sz w:val="19"/>
        </w:rPr>
        <w:t>S DECISION TO AWARD A</w:t>
      </w:r>
      <w:r>
        <w:rPr>
          <w:b/>
          <w:spacing w:val="-2"/>
          <w:sz w:val="19"/>
        </w:rPr>
        <w:t xml:space="preserve"> </w:t>
      </w:r>
      <w:r>
        <w:rPr>
          <w:b/>
          <w:sz w:val="19"/>
        </w:rPr>
        <w:t>GRANT</w:t>
      </w:r>
    </w:p>
    <w:p w:rsidR="00FA3284" w:rsidRDefault="00112A16">
      <w:pPr>
        <w:pStyle w:val="BodyText"/>
        <w:spacing w:before="88"/>
        <w:ind w:right="249"/>
        <w:jc w:val="both"/>
      </w:pPr>
      <w:r>
        <w:t>Following the decision to award a grant, the beneficiary (</w:t>
      </w:r>
      <w:proofErr w:type="spellStart"/>
      <w:r>
        <w:t>ies</w:t>
      </w:r>
      <w:proofErr w:type="spellEnd"/>
      <w:r>
        <w:t xml:space="preserve">) will be offered a contract based on the standard grant contract (see Annex G of these guidelines). By signing the application form (Annex A of these guidelines), the applicants agree, if awarded a grant, to accept the contractual conditions of the standard grant contract. Where the Coordinator is an </w:t>
      </w:r>
      <w:proofErr w:type="spellStart"/>
      <w:r>
        <w:t>organisation</w:t>
      </w:r>
      <w:proofErr w:type="spellEnd"/>
      <w:r>
        <w:t xml:space="preserve"> whose pillars have been positively assessed, it will sign a PA Grant Agreement based on the </w:t>
      </w:r>
      <w:proofErr w:type="spellStart"/>
      <w:r>
        <w:t>PAGoDA</w:t>
      </w:r>
      <w:proofErr w:type="spellEnd"/>
      <w:r>
        <w:t xml:space="preserve"> template. In this case references to provisions of the standard grant contract and its annexes shall not apply. References in these guidelines to the grant contract shall be </w:t>
      </w:r>
      <w:proofErr w:type="gramStart"/>
      <w:r>
        <w:t>understood  as</w:t>
      </w:r>
      <w:proofErr w:type="gramEnd"/>
      <w:r>
        <w:t xml:space="preserve">  references   to   the   relevant   provisions   of   the   PA   Grant   Agreement.   </w:t>
      </w:r>
      <w:r>
        <w:rPr>
          <w:u w:val="single"/>
        </w:rPr>
        <w:t>Implementation</w:t>
      </w:r>
      <w:r>
        <w:rPr>
          <w:spacing w:val="-1"/>
          <w:u w:val="single"/>
        </w:rPr>
        <w:t xml:space="preserve"> </w:t>
      </w:r>
      <w:r>
        <w:rPr>
          <w:u w:val="single"/>
        </w:rPr>
        <w:t>contracts</w:t>
      </w:r>
    </w:p>
    <w:p w:rsidR="00FA3284" w:rsidRDefault="00112A16">
      <w:pPr>
        <w:pStyle w:val="BodyText"/>
        <w:spacing w:before="120" w:line="242" w:lineRule="auto"/>
        <w:ind w:right="248"/>
        <w:jc w:val="both"/>
      </w:pPr>
      <w:r>
        <w:t>Where implementation of the action requires the beneficiary (</w:t>
      </w:r>
      <w:proofErr w:type="spellStart"/>
      <w:r>
        <w:t>ies</w:t>
      </w:r>
      <w:proofErr w:type="spellEnd"/>
      <w:r>
        <w:t>) and its affiliated entity(</w:t>
      </w:r>
      <w:proofErr w:type="spellStart"/>
      <w:r>
        <w:t>ies</w:t>
      </w:r>
      <w:proofErr w:type="spellEnd"/>
      <w:r>
        <w:t>) (if any) to award procurement contracts, those contracts must be awarded in accordance with Annex IV to the standard grant contract.</w:t>
      </w:r>
    </w:p>
    <w:p w:rsidR="00FA3284" w:rsidRDefault="00112A16">
      <w:pPr>
        <w:pStyle w:val="Heading4"/>
        <w:numPr>
          <w:ilvl w:val="0"/>
          <w:numId w:val="15"/>
        </w:numPr>
        <w:tabs>
          <w:tab w:val="left" w:pos="779"/>
          <w:tab w:val="left" w:pos="780"/>
        </w:tabs>
        <w:spacing w:before="196"/>
        <w:ind w:hanging="566"/>
      </w:pPr>
      <w:bookmarkStart w:id="19" w:name="_bookmark18"/>
      <w:bookmarkEnd w:id="19"/>
      <w:r>
        <w:t>LIST OF ANNEXES</w:t>
      </w:r>
    </w:p>
    <w:p w:rsidR="00FA3284" w:rsidRDefault="00FA3284">
      <w:pPr>
        <w:pStyle w:val="BodyText"/>
        <w:spacing w:before="1"/>
        <w:ind w:left="0"/>
        <w:rPr>
          <w:b/>
          <w:sz w:val="31"/>
        </w:rPr>
      </w:pPr>
    </w:p>
    <w:p w:rsidR="00FA3284" w:rsidRDefault="00112A16">
      <w:pPr>
        <w:ind w:left="213"/>
        <w:rPr>
          <w:b/>
        </w:rPr>
      </w:pPr>
      <w:r>
        <w:rPr>
          <w:b/>
        </w:rPr>
        <w:t>NOTE THAT ALL ANNEXES MUST BE ADAPTED AS FORESEEN TO THE CALL AND PUBLISHED TOGETHER WITH THE GUIDELINES</w:t>
      </w:r>
    </w:p>
    <w:p w:rsidR="00FA3284" w:rsidRDefault="00112A16">
      <w:pPr>
        <w:spacing w:before="202"/>
        <w:ind w:left="213"/>
        <w:rPr>
          <w:b/>
          <w:sz w:val="18"/>
        </w:rPr>
      </w:pPr>
      <w:r>
        <w:rPr>
          <w:b/>
        </w:rPr>
        <w:t>D</w:t>
      </w:r>
      <w:r>
        <w:rPr>
          <w:b/>
          <w:sz w:val="18"/>
        </w:rPr>
        <w:t>OCUMENTS TO BE COMPLETED</w:t>
      </w:r>
    </w:p>
    <w:p w:rsidR="00FA3284" w:rsidRDefault="00112A16">
      <w:pPr>
        <w:pStyle w:val="BodyText"/>
        <w:tabs>
          <w:tab w:val="left" w:pos="1345"/>
        </w:tabs>
        <w:spacing w:before="194" w:line="316" w:lineRule="auto"/>
        <w:ind w:right="5286"/>
      </w:pPr>
      <w:r>
        <w:t>Annex A:</w:t>
      </w:r>
      <w:r>
        <w:tab/>
        <w:t>Grant Application Form (Word format) Annex B:</w:t>
      </w:r>
      <w:r>
        <w:tab/>
        <w:t>Budget (Excel</w:t>
      </w:r>
      <w:r>
        <w:rPr>
          <w:spacing w:val="-1"/>
        </w:rPr>
        <w:t xml:space="preserve"> </w:t>
      </w:r>
      <w:r>
        <w:t>format)</w:t>
      </w:r>
    </w:p>
    <w:p w:rsidR="00FA3284" w:rsidRDefault="00112A16">
      <w:pPr>
        <w:pStyle w:val="BodyText"/>
        <w:tabs>
          <w:tab w:val="left" w:pos="1345"/>
        </w:tabs>
        <w:spacing w:line="333" w:lineRule="auto"/>
        <w:ind w:right="5672"/>
      </w:pPr>
      <w:r>
        <w:t>Annex C:</w:t>
      </w:r>
      <w:r>
        <w:tab/>
        <w:t>Logical Framework (Excel format) Annex D:</w:t>
      </w:r>
      <w:r>
        <w:tab/>
        <w:t>Legal Entity</w:t>
      </w:r>
      <w:r>
        <w:rPr>
          <w:spacing w:val="-2"/>
        </w:rPr>
        <w:t xml:space="preserve"> </w:t>
      </w:r>
      <w:r>
        <w:t>Sheet</w:t>
      </w:r>
      <w:r>
        <w:rPr>
          <w:vertAlign w:val="superscript"/>
        </w:rPr>
        <w:t>4</w:t>
      </w:r>
    </w:p>
    <w:p w:rsidR="00FA3284" w:rsidRDefault="00112A16">
      <w:pPr>
        <w:pStyle w:val="BodyText"/>
        <w:spacing w:line="238" w:lineRule="exact"/>
        <w:jc w:val="both"/>
      </w:pPr>
      <w:r>
        <w:t>Annex E: Financial identification form</w:t>
      </w:r>
    </w:p>
    <w:p w:rsidR="00FA3284" w:rsidRDefault="00FA3284">
      <w:pPr>
        <w:pStyle w:val="BodyText"/>
        <w:spacing w:before="7"/>
        <w:ind w:left="0"/>
        <w:rPr>
          <w:sz w:val="27"/>
        </w:rPr>
      </w:pPr>
    </w:p>
    <w:p w:rsidR="00FA3284" w:rsidRDefault="00112A16">
      <w:pPr>
        <w:pStyle w:val="Heading4"/>
        <w:jc w:val="both"/>
        <w:rPr>
          <w:sz w:val="16"/>
        </w:rPr>
      </w:pPr>
      <w:r>
        <w:t>DOCUMENTS FOR INFORMATION</w:t>
      </w:r>
      <w:r>
        <w:rPr>
          <w:position w:val="8"/>
          <w:sz w:val="16"/>
        </w:rPr>
        <w:t>5</w:t>
      </w:r>
    </w:p>
    <w:p w:rsidR="00FA3284" w:rsidRPr="003B5B3D" w:rsidRDefault="00112A16">
      <w:pPr>
        <w:pStyle w:val="BodyText"/>
        <w:spacing w:before="198"/>
        <w:jc w:val="both"/>
      </w:pPr>
      <w:r w:rsidRPr="003B5B3D">
        <w:rPr>
          <w:u w:val="single" w:color="0000FF"/>
        </w:rPr>
        <w:t>Annex G: Standard Grant Contract</w:t>
      </w:r>
    </w:p>
    <w:p w:rsidR="00FA3284" w:rsidRPr="003B5B3D" w:rsidRDefault="00112A16">
      <w:pPr>
        <w:pStyle w:val="ListParagraph"/>
        <w:numPr>
          <w:ilvl w:val="0"/>
          <w:numId w:val="3"/>
        </w:numPr>
        <w:tabs>
          <w:tab w:val="left" w:pos="780"/>
          <w:tab w:val="left" w:pos="1914"/>
        </w:tabs>
        <w:spacing w:before="119"/>
        <w:ind w:hanging="141"/>
      </w:pPr>
      <w:r w:rsidRPr="003B5B3D">
        <w:rPr>
          <w:u w:val="single" w:color="0000FF"/>
        </w:rPr>
        <w:t xml:space="preserve">Annex </w:t>
      </w:r>
      <w:r w:rsidRPr="003B5B3D">
        <w:rPr>
          <w:spacing w:val="-2"/>
          <w:u w:val="single" w:color="0000FF"/>
        </w:rPr>
        <w:t>II:</w:t>
      </w:r>
      <w:r w:rsidRPr="003B5B3D">
        <w:rPr>
          <w:spacing w:val="-2"/>
          <w:u w:val="single" w:color="0000FF"/>
        </w:rPr>
        <w:tab/>
      </w:r>
      <w:r w:rsidRPr="003B5B3D">
        <w:rPr>
          <w:u w:val="single" w:color="0000FF"/>
        </w:rPr>
        <w:t>general</w:t>
      </w:r>
      <w:r w:rsidRPr="003B5B3D">
        <w:rPr>
          <w:spacing w:val="-2"/>
          <w:u w:val="single" w:color="0000FF"/>
        </w:rPr>
        <w:t xml:space="preserve"> </w:t>
      </w:r>
      <w:r w:rsidRPr="003B5B3D">
        <w:rPr>
          <w:u w:val="single" w:color="0000FF"/>
        </w:rPr>
        <w:t>conditions</w:t>
      </w:r>
    </w:p>
    <w:p w:rsidR="00FA3284" w:rsidRPr="003B5B3D" w:rsidRDefault="00112A16">
      <w:pPr>
        <w:pStyle w:val="ListParagraph"/>
        <w:numPr>
          <w:ilvl w:val="0"/>
          <w:numId w:val="3"/>
        </w:numPr>
        <w:tabs>
          <w:tab w:val="left" w:pos="780"/>
          <w:tab w:val="left" w:pos="1914"/>
        </w:tabs>
        <w:spacing w:before="2" w:line="253" w:lineRule="exact"/>
        <w:ind w:hanging="141"/>
      </w:pPr>
      <w:r w:rsidRPr="003B5B3D">
        <w:rPr>
          <w:u w:val="single" w:color="0000FF"/>
        </w:rPr>
        <w:t>Annex</w:t>
      </w:r>
      <w:r w:rsidRPr="003B5B3D">
        <w:rPr>
          <w:spacing w:val="-1"/>
          <w:u w:val="single" w:color="0000FF"/>
        </w:rPr>
        <w:t xml:space="preserve"> </w:t>
      </w:r>
      <w:r w:rsidRPr="003B5B3D">
        <w:rPr>
          <w:u w:val="single" w:color="0000FF"/>
        </w:rPr>
        <w:t>IV:</w:t>
      </w:r>
      <w:r w:rsidRPr="003B5B3D">
        <w:rPr>
          <w:u w:val="single" w:color="0000FF"/>
        </w:rPr>
        <w:tab/>
        <w:t>contract award</w:t>
      </w:r>
      <w:r w:rsidRPr="003B5B3D">
        <w:rPr>
          <w:spacing w:val="2"/>
          <w:u w:val="single" w:color="0000FF"/>
        </w:rPr>
        <w:t xml:space="preserve"> </w:t>
      </w:r>
      <w:r w:rsidRPr="003B5B3D">
        <w:rPr>
          <w:u w:val="single" w:color="0000FF"/>
        </w:rPr>
        <w:t>rules</w:t>
      </w:r>
    </w:p>
    <w:p w:rsidR="00FA3284" w:rsidRPr="003B5B3D" w:rsidRDefault="00112A16">
      <w:pPr>
        <w:pStyle w:val="ListParagraph"/>
        <w:numPr>
          <w:ilvl w:val="0"/>
          <w:numId w:val="3"/>
        </w:numPr>
        <w:tabs>
          <w:tab w:val="left" w:pos="780"/>
          <w:tab w:val="left" w:pos="1914"/>
        </w:tabs>
        <w:ind w:hanging="141"/>
      </w:pPr>
      <w:r w:rsidRPr="003B5B3D">
        <w:rPr>
          <w:u w:val="single" w:color="0000FF"/>
        </w:rPr>
        <w:t>Annex</w:t>
      </w:r>
      <w:r w:rsidRPr="003B5B3D">
        <w:rPr>
          <w:spacing w:val="-1"/>
          <w:u w:val="single" w:color="0000FF"/>
        </w:rPr>
        <w:t xml:space="preserve"> </w:t>
      </w:r>
      <w:r w:rsidRPr="003B5B3D">
        <w:rPr>
          <w:u w:val="single" w:color="0000FF"/>
        </w:rPr>
        <w:t>V:</w:t>
      </w:r>
      <w:r w:rsidRPr="003B5B3D">
        <w:rPr>
          <w:u w:val="single" w:color="0000FF"/>
        </w:rPr>
        <w:tab/>
        <w:t>standard request for</w:t>
      </w:r>
      <w:r w:rsidRPr="003B5B3D">
        <w:rPr>
          <w:spacing w:val="-2"/>
          <w:u w:val="single" w:color="0000FF"/>
        </w:rPr>
        <w:t xml:space="preserve"> </w:t>
      </w:r>
      <w:r w:rsidRPr="003B5B3D">
        <w:rPr>
          <w:u w:val="single" w:color="0000FF"/>
        </w:rPr>
        <w:t>payment</w:t>
      </w:r>
    </w:p>
    <w:p w:rsidR="00FA3284" w:rsidRPr="003B5B3D" w:rsidRDefault="00112A16">
      <w:pPr>
        <w:pStyle w:val="ListParagraph"/>
        <w:numPr>
          <w:ilvl w:val="0"/>
          <w:numId w:val="3"/>
        </w:numPr>
        <w:tabs>
          <w:tab w:val="left" w:pos="780"/>
          <w:tab w:val="left" w:pos="1914"/>
        </w:tabs>
        <w:spacing w:before="1"/>
        <w:ind w:hanging="141"/>
      </w:pPr>
      <w:r w:rsidRPr="003B5B3D">
        <w:rPr>
          <w:u w:val="single" w:color="0000FF"/>
        </w:rPr>
        <w:t>Annex</w:t>
      </w:r>
      <w:r w:rsidRPr="003B5B3D">
        <w:rPr>
          <w:spacing w:val="-1"/>
          <w:u w:val="single" w:color="0000FF"/>
        </w:rPr>
        <w:t xml:space="preserve"> </w:t>
      </w:r>
      <w:r w:rsidRPr="003B5B3D">
        <w:rPr>
          <w:u w:val="single" w:color="0000FF"/>
        </w:rPr>
        <w:t>VI:</w:t>
      </w:r>
      <w:r w:rsidRPr="003B5B3D">
        <w:rPr>
          <w:u w:val="single" w:color="0000FF"/>
        </w:rPr>
        <w:tab/>
        <w:t>model narrative</w:t>
      </w:r>
      <w:r w:rsidRPr="003B5B3D">
        <w:t xml:space="preserve"> and </w:t>
      </w:r>
      <w:r w:rsidRPr="003B5B3D">
        <w:rPr>
          <w:u w:val="single" w:color="0000FF"/>
        </w:rPr>
        <w:t>financial</w:t>
      </w:r>
      <w:r w:rsidRPr="003B5B3D">
        <w:rPr>
          <w:spacing w:val="4"/>
          <w:u w:val="single" w:color="0000FF"/>
        </w:rPr>
        <w:t xml:space="preserve"> </w:t>
      </w:r>
      <w:r w:rsidRPr="003B5B3D">
        <w:rPr>
          <w:u w:val="single" w:color="0000FF"/>
        </w:rPr>
        <w:t>report</w:t>
      </w:r>
    </w:p>
    <w:p w:rsidR="00FA3284" w:rsidRDefault="00FA3284">
      <w:pPr>
        <w:pStyle w:val="BodyText"/>
        <w:spacing w:before="10"/>
        <w:ind w:left="0"/>
        <w:rPr>
          <w:sz w:val="13"/>
        </w:rPr>
      </w:pPr>
    </w:p>
    <w:p w:rsidR="00FA3284" w:rsidRDefault="00112A16">
      <w:pPr>
        <w:pStyle w:val="BodyText"/>
        <w:tabs>
          <w:tab w:val="left" w:pos="1345"/>
        </w:tabs>
        <w:spacing w:before="91"/>
        <w:ind w:left="1346" w:right="520" w:hanging="1133"/>
      </w:pPr>
      <w:r>
        <w:t>Annex H:</w:t>
      </w:r>
      <w:r>
        <w:tab/>
        <w:t xml:space="preserve">Daily allowance rates (Per diem), available at the following address: </w:t>
      </w:r>
      <w:hyperlink r:id="rId16" w:history="1">
        <w:r w:rsidR="00F93C2E" w:rsidRPr="000316D5">
          <w:rPr>
            <w:rStyle w:val="Hyperlink"/>
            <w:spacing w:val="-1"/>
          </w:rPr>
          <w:t>http://ec.europa.eu/europeaid/funding/about-procurement-contracts/procedures-and-practical-</w:t>
        </w:r>
      </w:hyperlink>
      <w:r>
        <w:rPr>
          <w:color w:val="0000FF"/>
          <w:spacing w:val="-1"/>
        </w:rPr>
        <w:t xml:space="preserve"> </w:t>
      </w:r>
      <w:hyperlink r:id="rId17">
        <w:r>
          <w:rPr>
            <w:color w:val="0000FF"/>
            <w:u w:val="single" w:color="0000FF"/>
          </w:rPr>
          <w:t>guide-</w:t>
        </w:r>
        <w:proofErr w:type="spellStart"/>
        <w:r>
          <w:rPr>
            <w:color w:val="0000FF"/>
            <w:u w:val="single" w:color="0000FF"/>
          </w:rPr>
          <w:t>prag</w:t>
        </w:r>
        <w:proofErr w:type="spellEnd"/>
        <w:r>
          <w:rPr>
            <w:color w:val="0000FF"/>
            <w:u w:val="single" w:color="0000FF"/>
          </w:rPr>
          <w:t>/</w:t>
        </w:r>
        <w:proofErr w:type="spellStart"/>
        <w:r>
          <w:rPr>
            <w:color w:val="0000FF"/>
            <w:u w:val="single" w:color="0000FF"/>
          </w:rPr>
          <w:t>diems_en</w:t>
        </w:r>
        <w:proofErr w:type="spellEnd"/>
      </w:hyperlink>
    </w:p>
    <w:p w:rsidR="00FA3284" w:rsidRDefault="00112A16">
      <w:pPr>
        <w:pStyle w:val="BodyText"/>
        <w:tabs>
          <w:tab w:val="left" w:pos="1345"/>
        </w:tabs>
        <w:spacing w:before="122"/>
      </w:pPr>
      <w:r>
        <w:t>Annex</w:t>
      </w:r>
      <w:r>
        <w:rPr>
          <w:spacing w:val="-2"/>
        </w:rPr>
        <w:t xml:space="preserve"> </w:t>
      </w:r>
      <w:r>
        <w:t>J:</w:t>
      </w:r>
      <w:r>
        <w:tab/>
      </w:r>
      <w:r w:rsidRPr="003B5B3D">
        <w:rPr>
          <w:u w:val="single" w:color="0000FF"/>
        </w:rPr>
        <w:t>Information on the tax regime applicable to grant contracts signed under the</w:t>
      </w:r>
      <w:r w:rsidRPr="003B5B3D">
        <w:rPr>
          <w:spacing w:val="-11"/>
          <w:u w:val="single" w:color="0000FF"/>
        </w:rPr>
        <w:t xml:space="preserve"> </w:t>
      </w:r>
      <w:r w:rsidRPr="003B5B3D">
        <w:rPr>
          <w:u w:val="single" w:color="0000FF"/>
        </w:rPr>
        <w:t>call.</w:t>
      </w:r>
    </w:p>
    <w:p w:rsidR="00FA3284" w:rsidRDefault="00FA3284">
      <w:pPr>
        <w:pStyle w:val="BodyText"/>
        <w:ind w:left="0"/>
        <w:rPr>
          <w:sz w:val="20"/>
        </w:rPr>
      </w:pPr>
    </w:p>
    <w:p w:rsidR="00FA3284" w:rsidRDefault="006E018E">
      <w:pPr>
        <w:pStyle w:val="BodyText"/>
        <w:spacing w:before="6"/>
        <w:ind w:left="0"/>
        <w:rPr>
          <w:sz w:val="21"/>
        </w:rPr>
      </w:pPr>
      <w:r w:rsidRPr="006E018E">
        <w:rPr>
          <w:noProof/>
        </w:rPr>
        <w:pict>
          <v:line id="Line 2" o:spid="_x0000_s1027" style="position:absolute;z-index:-251657216;visibility:visible;mso-wrap-distance-left:0;mso-wrap-distance-right:0;mso-position-horizontal-relative:page" from="56.65pt,14.65pt" to="20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Ot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Q2cG40oIqNXGhtroUb2atabfHVK67oja8cjw7WQgLQsZybuUsHEG8LfDF80ghuy9jm06&#10;trYPkNAAdIxqnG5q8KNHFA6zaT4rHh4xoldfQsprorHOf+a6R8GosATOEZgc1s4HIqS8hoR7lF4J&#10;KaPYUqEBqp3kaUxwWgoWnCHM2d22lhYdSBiX+MWqwHMfZvVesQjWccKWF9sTIc82XC5VwINSgM7F&#10;Os/Dj1k6W06X02JU5JPlqEibZvRpVRejySp7emwemrpusp+BWlaUnWCMq8DuOptZ8XfaX17Jeapu&#10;03lrQ/IePfYLyF7/kXTUMsh3HoStZqeNvWoM4xiDL08nzPv9Huz7B774BQAA//8DAFBLAwQUAAYA&#10;CAAAACEA+xBDst0AAAAJAQAADwAAAGRycy9kb3ducmV2LnhtbEyPQU/DMAyF70j8h8hI3Fjabhqj&#10;NJ2AwZFNbIhz1pimonGqJmsLvx4jDnCynv30/L1iPblWDNiHxpOCdJaAQKq8aahW8Hp4ulqBCFGT&#10;0a0nVPCJAdbl+Vmhc+NHesFhH2vBIRRyrcDG2OVShsqi02HmOyS+vfve6ciyr6Xp9cjhrpVZkiyl&#10;0w3xB6s7fLBYfexPTsHXcrQb+bi93tk3eb/aPR+GDDdKXV5Md7cgIk7xzww/+IwOJTMd/YlMEC3r&#10;dD5nq4LshicbFkm6AHH8XciykP8blN8AAAD//wMAUEsBAi0AFAAGAAgAAAAhALaDOJL+AAAA4QEA&#10;ABMAAAAAAAAAAAAAAAAAAAAAAFtDb250ZW50X1R5cGVzXS54bWxQSwECLQAUAAYACAAAACEAOP0h&#10;/9YAAACUAQAACwAAAAAAAAAAAAAAAAAvAQAAX3JlbHMvLnJlbHNQSwECLQAUAAYACAAAACEAjmDD&#10;rRICAAAoBAAADgAAAAAAAAAAAAAAAAAuAgAAZHJzL2Uyb0RvYy54bWxQSwECLQAUAAYACAAAACEA&#10;+xBDst0AAAAJAQAADwAAAAAAAAAAAAAAAABsBAAAZHJzL2Rvd25yZXYueG1sUEsFBgAAAAAEAAQA&#10;8wAAAHYFAAAAAA==&#10;" strokeweight=".6pt">
            <w10:wrap type="topAndBottom" anchorx="page"/>
          </v:line>
        </w:pict>
      </w:r>
    </w:p>
    <w:p w:rsidR="00FA3284" w:rsidRDefault="00FA3284">
      <w:pPr>
        <w:pStyle w:val="BodyText"/>
        <w:spacing w:before="10"/>
        <w:ind w:left="0"/>
        <w:rPr>
          <w:sz w:val="14"/>
        </w:rPr>
      </w:pPr>
    </w:p>
    <w:p w:rsidR="00FA3284" w:rsidRDefault="00112A16">
      <w:pPr>
        <w:pStyle w:val="ListParagraph"/>
        <w:numPr>
          <w:ilvl w:val="0"/>
          <w:numId w:val="2"/>
        </w:numPr>
        <w:tabs>
          <w:tab w:val="left" w:pos="497"/>
        </w:tabs>
        <w:spacing w:before="91" w:line="222" w:lineRule="exact"/>
        <w:ind w:hanging="283"/>
        <w:rPr>
          <w:sz w:val="20"/>
        </w:rPr>
      </w:pPr>
      <w:r>
        <w:rPr>
          <w:sz w:val="20"/>
        </w:rPr>
        <w:t>Only applicable where the European Commission will make the payments under the contracts to be</w:t>
      </w:r>
      <w:r>
        <w:rPr>
          <w:spacing w:val="-12"/>
          <w:sz w:val="20"/>
        </w:rPr>
        <w:t xml:space="preserve"> </w:t>
      </w:r>
      <w:r>
        <w:rPr>
          <w:sz w:val="20"/>
        </w:rPr>
        <w:t>signed.</w:t>
      </w:r>
    </w:p>
    <w:p w:rsidR="00FA3284" w:rsidRDefault="00112A16">
      <w:pPr>
        <w:pStyle w:val="ListParagraph"/>
        <w:numPr>
          <w:ilvl w:val="0"/>
          <w:numId w:val="2"/>
        </w:numPr>
        <w:tabs>
          <w:tab w:val="left" w:pos="346"/>
        </w:tabs>
        <w:spacing w:line="275" w:lineRule="exact"/>
        <w:ind w:left="345" w:hanging="132"/>
        <w:rPr>
          <w:sz w:val="16"/>
        </w:rPr>
      </w:pPr>
      <w:r>
        <w:rPr>
          <w:sz w:val="20"/>
        </w:rPr>
        <w:t>These documents should also be published by the Contracting Authority.</w:t>
      </w:r>
    </w:p>
    <w:p w:rsidR="00FA3284" w:rsidRDefault="00FA3284">
      <w:pPr>
        <w:spacing w:line="275" w:lineRule="exact"/>
        <w:rPr>
          <w:sz w:val="16"/>
        </w:rPr>
        <w:sectPr w:rsidR="00FA3284">
          <w:pgSz w:w="11910" w:h="16840"/>
          <w:pgMar w:top="1000" w:right="880" w:bottom="1200" w:left="920" w:header="0" w:footer="1014" w:gutter="0"/>
          <w:cols w:space="720"/>
        </w:sectPr>
      </w:pPr>
    </w:p>
    <w:p w:rsidR="00FA3284" w:rsidRDefault="00112A16">
      <w:pPr>
        <w:pStyle w:val="BodyText"/>
        <w:tabs>
          <w:tab w:val="left" w:pos="1345"/>
        </w:tabs>
        <w:spacing w:before="75"/>
      </w:pPr>
      <w:r>
        <w:lastRenderedPageBreak/>
        <w:t>Annex</w:t>
      </w:r>
      <w:r>
        <w:rPr>
          <w:spacing w:val="-1"/>
        </w:rPr>
        <w:t xml:space="preserve"> </w:t>
      </w:r>
      <w:r>
        <w:t>K:</w:t>
      </w:r>
      <w:r>
        <w:tab/>
      </w:r>
      <w:r w:rsidRPr="003B5B3D">
        <w:rPr>
          <w:u w:val="single" w:color="0000FF"/>
        </w:rPr>
        <w:t>Guidelines and Checklist for assessing Budget and Simplified cost</w:t>
      </w:r>
      <w:r w:rsidRPr="003B5B3D">
        <w:rPr>
          <w:spacing w:val="-3"/>
          <w:u w:val="single" w:color="0000FF"/>
        </w:rPr>
        <w:t xml:space="preserve"> </w:t>
      </w:r>
      <w:r w:rsidRPr="003B5B3D">
        <w:rPr>
          <w:u w:val="single" w:color="0000FF"/>
        </w:rPr>
        <w:t>options.</w:t>
      </w:r>
    </w:p>
    <w:p w:rsidR="00FA3284" w:rsidRDefault="00FA3284">
      <w:pPr>
        <w:pStyle w:val="BodyText"/>
        <w:spacing w:before="8"/>
        <w:ind w:left="0"/>
        <w:rPr>
          <w:sz w:val="13"/>
        </w:rPr>
      </w:pPr>
    </w:p>
    <w:p w:rsidR="00FA3284" w:rsidRDefault="00112A16">
      <w:pPr>
        <w:pStyle w:val="Heading4"/>
        <w:spacing w:before="92"/>
      </w:pPr>
      <w:r>
        <w:t>Useful links:</w:t>
      </w:r>
    </w:p>
    <w:p w:rsidR="00FA3284" w:rsidRDefault="00112A16">
      <w:pPr>
        <w:spacing w:before="198" w:line="250" w:lineRule="exact"/>
        <w:ind w:left="213"/>
        <w:rPr>
          <w:b/>
        </w:rPr>
      </w:pPr>
      <w:r>
        <w:rPr>
          <w:b/>
        </w:rPr>
        <w:t>Project Cycle Management Guidelines</w:t>
      </w:r>
    </w:p>
    <w:p w:rsidR="00FA3284" w:rsidRDefault="006E018E">
      <w:pPr>
        <w:pStyle w:val="BodyText"/>
        <w:spacing w:line="250" w:lineRule="exact"/>
      </w:pPr>
      <w:hyperlink r:id="rId18">
        <w:r w:rsidR="00112A16">
          <w:rPr>
            <w:color w:val="0000FF"/>
            <w:u w:val="single" w:color="0000FF"/>
          </w:rPr>
          <w:t>http://ec.europa.eu/europeaid/aid-delivery-methods-project-cycle-management-guidelines-vol-1_en</w:t>
        </w:r>
      </w:hyperlink>
    </w:p>
    <w:p w:rsidR="00FA3284" w:rsidRDefault="00FA3284">
      <w:pPr>
        <w:pStyle w:val="BodyText"/>
        <w:spacing w:before="3"/>
        <w:ind w:left="0"/>
        <w:rPr>
          <w:sz w:val="13"/>
        </w:rPr>
      </w:pPr>
    </w:p>
    <w:p w:rsidR="00FA3284" w:rsidRDefault="00112A16">
      <w:pPr>
        <w:pStyle w:val="Heading4"/>
        <w:spacing w:before="91"/>
      </w:pPr>
      <w:r>
        <w:t>The implementation of grant contracts</w:t>
      </w:r>
    </w:p>
    <w:p w:rsidR="00FA3284" w:rsidRDefault="00112A16">
      <w:pPr>
        <w:spacing w:before="122" w:line="250" w:lineRule="exact"/>
        <w:ind w:left="213"/>
        <w:rPr>
          <w:b/>
        </w:rPr>
      </w:pPr>
      <w:r>
        <w:rPr>
          <w:b/>
        </w:rPr>
        <w:t>A Users' Guide</w:t>
      </w:r>
    </w:p>
    <w:p w:rsidR="00FA3284" w:rsidRDefault="006E018E">
      <w:pPr>
        <w:pStyle w:val="BodyText"/>
        <w:spacing w:line="250" w:lineRule="exact"/>
      </w:pPr>
      <w:hyperlink r:id="rId19">
        <w:r w:rsidR="00112A16">
          <w:rPr>
            <w:color w:val="0000FF"/>
            <w:u w:val="single" w:color="0000FF"/>
          </w:rPr>
          <w:t>http://ec.europa.eu/europeaid/companion/document.do?nodeNumber=19&amp;locale=en</w:t>
        </w:r>
      </w:hyperlink>
    </w:p>
    <w:p w:rsidR="00FA3284" w:rsidRDefault="00FA3284">
      <w:pPr>
        <w:pStyle w:val="BodyText"/>
        <w:spacing w:before="5"/>
        <w:ind w:left="0"/>
        <w:rPr>
          <w:sz w:val="13"/>
        </w:rPr>
      </w:pPr>
    </w:p>
    <w:p w:rsidR="00FA3284" w:rsidRDefault="00112A16">
      <w:pPr>
        <w:pStyle w:val="Heading4"/>
        <w:spacing w:before="91" w:line="250" w:lineRule="exact"/>
      </w:pPr>
      <w:r>
        <w:t>Financial Toolkit</w:t>
      </w:r>
    </w:p>
    <w:p w:rsidR="00FA3284" w:rsidRDefault="006E018E">
      <w:pPr>
        <w:pStyle w:val="BodyText"/>
        <w:ind w:right="287"/>
      </w:pPr>
      <w:hyperlink r:id="rId20">
        <w:r w:rsidR="00112A16">
          <w:rPr>
            <w:color w:val="0000FF"/>
            <w:u w:val="single" w:color="0000FF"/>
          </w:rPr>
          <w:t>http://ec.europa.eu/europeaid/funding/procedures-beneficiary-countries-and-partners/financial-management-</w:t>
        </w:r>
      </w:hyperlink>
      <w:r w:rsidR="00112A16">
        <w:rPr>
          <w:color w:val="0000FF"/>
        </w:rPr>
        <w:t xml:space="preserve"> </w:t>
      </w:r>
      <w:hyperlink r:id="rId21">
        <w:proofErr w:type="spellStart"/>
        <w:r w:rsidR="00112A16">
          <w:rPr>
            <w:color w:val="0000FF"/>
            <w:u w:val="single" w:color="0000FF"/>
          </w:rPr>
          <w:t>toolkit_en</w:t>
        </w:r>
        <w:proofErr w:type="spellEnd"/>
      </w:hyperlink>
      <w:r w:rsidR="00112A16">
        <w:rPr>
          <w:color w:val="0000FF"/>
        </w:rPr>
        <w:t xml:space="preserve"> </w:t>
      </w:r>
      <w:r w:rsidR="00112A16">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w:t>
      </w:r>
      <w:r w:rsidR="00112A16">
        <w:rPr>
          <w:spacing w:val="4"/>
        </w:rPr>
        <w:t xml:space="preserve"> </w:t>
      </w:r>
      <w:r w:rsidR="00112A16">
        <w:t>documents.</w:t>
      </w:r>
    </w:p>
    <w:p w:rsidR="00FA3284" w:rsidRDefault="00112A16">
      <w:pPr>
        <w:pStyle w:val="BodyText"/>
        <w:spacing w:before="118"/>
        <w:ind w:left="424" w:right="462"/>
        <w:jc w:val="center"/>
      </w:pPr>
      <w:r>
        <w:t>* * *</w:t>
      </w:r>
    </w:p>
    <w:sectPr w:rsidR="00FA3284" w:rsidSect="00FA3284">
      <w:pgSz w:w="11910" w:h="16840"/>
      <w:pgMar w:top="920" w:right="880" w:bottom="1200" w:left="920" w:header="0"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11" w:rsidRDefault="00E97C11" w:rsidP="00FA3284">
      <w:r>
        <w:separator/>
      </w:r>
    </w:p>
  </w:endnote>
  <w:endnote w:type="continuationSeparator" w:id="0">
    <w:p w:rsidR="00E97C11" w:rsidRDefault="00E97C11" w:rsidP="00FA3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84" w:rsidRDefault="006E018E">
    <w:pPr>
      <w:pStyle w:val="BodyText"/>
      <w:spacing w:line="14" w:lineRule="auto"/>
      <w:ind w:left="0"/>
      <w:rPr>
        <w:sz w:val="20"/>
      </w:rPr>
    </w:pPr>
    <w:r w:rsidRPr="006E018E">
      <w:rPr>
        <w:noProof/>
      </w:rPr>
      <w:pict>
        <v:shapetype id="_x0000_t202" coordsize="21600,21600" o:spt="202" path="m,l,21600r21600,l21600,xe">
          <v:stroke joinstyle="miter"/>
          <v:path gradientshapeok="t" o:connecttype="rect"/>
        </v:shapetype>
        <v:shape id="Text Box 3" o:spid="_x0000_s4099" type="#_x0000_t202" style="position:absolute;margin-left:55.65pt;margin-top:771.3pt;width:125.45pt;height:13.05pt;z-index:-1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Xx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M9UZepWC00MPbvoA29Bly1T196L8qhAXq4bwLb2VUgwNJRVk55ub7tnV&#10;EUcZkM3wQVQQhuy0sECHWnamdFAMBOjQpadTZ0wqpQkZJbPAjzAq4cyPo/kssiFIOt3updLvqOiQ&#10;MTIsofMWnezvlTbZkHRyMcG4KFjb2u63/GIDHMcdiA1XzZnJwjbzR+Il68V6ETphEK+d0Mtz57ZY&#10;hU5c+PMon+WrVe7/NHH9MG1YVVFuwkzC8sM/a9xR4qMkTtJSomWVgTMpKbndrFqJ9gSEXdjvWJAz&#10;N/cyDVsE4PKCkh+E3l2QOEW8mDthEUZOMvcWjucnd0nshUmYF5eU7hmn/04JDRlOoiAaxfRbbp79&#10;XnMjacc0jI6WdRlenJxIaiS45pVtrSasHe2zUpj0n0sB7Z4abQVrNDqqVR82B0AxKt6I6gmkKwUo&#10;C/QJ8w6MRsjvGA0wOzKsvu2IpBi17znI3wyayZCTsZkMwku4mmGN0Wiu9DiQdr1k2waQxwfGxS08&#10;kZpZ9T5ncXxYMA8siePsMgPn/N96PU/Y5S8AAAD//wMAUEsDBBQABgAIAAAAIQBZjA8y4QAAAA0B&#10;AAAPAAAAZHJzL2Rvd25yZXYueG1sTI/BTsMwEETvSPyDtUjcqJMUTAlxqgrBCQk1DQeOTuwmVuN1&#10;iN02/D3bE9x2dkezb4r17AZ2MlOwHiWkiwSYwdZri52Ez/rtbgUsRIVaDR6NhB8TYF1eXxUq1/6M&#10;lTntYscoBEOuJPQxjjnnoe2NU2HhR4N02/vJqUhy6rie1JnC3cCzJBHcKYv0oVejeelNe9gdnYTN&#10;F1av9vuj2Vb7ytb1U4Lv4iDl7c28eQYWzRz/zHDBJ3QoianxR9SBDaTTdElWGh7uMwGMLEuRZcCa&#10;y0qsHoGXBf/fovwFAAD//wMAUEsBAi0AFAAGAAgAAAAhALaDOJL+AAAA4QEAABMAAAAAAAAAAAAA&#10;AAAAAAAAAFtDb250ZW50X1R5cGVzXS54bWxQSwECLQAUAAYACAAAACEAOP0h/9YAAACUAQAACwAA&#10;AAAAAAAAAAAAAAAvAQAAX3JlbHMvLnJlbHNQSwECLQAUAAYACAAAACEAFyIF8a0CAACpBQAADgAA&#10;AAAAAAAAAAAAAAAuAgAAZHJzL2Uyb0RvYy54bWxQSwECLQAUAAYACAAAACEAWYwPMuEAAAANAQAA&#10;DwAAAAAAAAAAAAAAAAAHBQAAZHJzL2Rvd25yZXYueG1sUEsFBgAAAAAEAAQA8wAAABUGAAAAAA==&#10;" filled="f" stroked="f">
          <v:textbox inset="0,0,0,0">
            <w:txbxContent>
              <w:p w:rsidR="00FA3284" w:rsidRDefault="00112A16">
                <w:pPr>
                  <w:spacing w:before="10"/>
                  <w:ind w:left="20"/>
                  <w:rPr>
                    <w:sz w:val="20"/>
                  </w:rPr>
                </w:pPr>
                <w:r>
                  <w:rPr>
                    <w:sz w:val="20"/>
                  </w:rPr>
                  <w:t>Guidelines for grant applicants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84" w:rsidRDefault="006E018E">
    <w:pPr>
      <w:pStyle w:val="BodyText"/>
      <w:spacing w:line="14" w:lineRule="auto"/>
      <w:ind w:left="0"/>
      <w:rPr>
        <w:sz w:val="20"/>
      </w:rPr>
    </w:pPr>
    <w:r w:rsidRPr="006E018E">
      <w:rPr>
        <w:noProof/>
      </w:rPr>
      <w:pict>
        <v:shapetype id="_x0000_t202" coordsize="21600,21600" o:spt="202" path="m,l,21600r21600,l21600,xe">
          <v:stroke joinstyle="miter"/>
          <v:path gradientshapeok="t" o:connecttype="rect"/>
        </v:shapetype>
        <v:shape id="Text Box 2" o:spid="_x0000_s4098" type="#_x0000_t202" style="position:absolute;margin-left:55.65pt;margin-top:780.2pt;width:125.45pt;height:13.05pt;z-index:-16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Qg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AVKfvVAJO9x246QG2ocuWqeruRPFVIS42NeF7eiOl6GtKSsjONzfdi6sj&#10;jjIgu/6DKCEMOWhhgYZKtqZ0UAwE6NClx3NnTCqFCRnFs8CHFAs48+fRYhbZECSZbndS6XdUtMgY&#10;KZbQeYtOjndKm2xIMrmYYFzkrGls9xv+bAMcxx2IDVfNmcnCNvNH7MXb5XYZOmEw3zqhl2XOTb4J&#10;nXnuL6Jslm02mf/TxPXDpGZlSbkJMwnLD/+scSeJj5I4S0uJhpUGzqSk5H63aSQ6EhB2br9TQS7c&#10;3Odp2CIAlxeU/CD0boPYyefLhRPmYeTEC2/peH58G8+9MA6z/DmlO8bpv1NCfYrjKIhGMf2Wm2e/&#10;19xI0jINo6NhbYqXZyeSGAlueWlbqwlrRvuiFCb9p1JAu6dGW8EajY5q1cNusC/DqtmIeSfKR1Cw&#10;FCAwkCmMPTBqIb9j1MMISbH6diCSYtS85/AKzLyZDDkZu8kgvICrKdYYjeZGj3Pp0Em2rwF5fGdc&#10;3MBLqZgV8VMWp/cFY8FyOY0wM3cu/63X06Bd/wIAAP//AwBQSwMEFAAGAAgAAAAhAGcFBlThAAAA&#10;DQEAAA8AAABkcnMvZG93bnJldi54bWxMj8FOwzAQRO9I/IO1SNyok5RaJcSpKgQnJEQaDhyd2E2s&#10;xusQu234e7anctvZHc2+KTazG9jJTMF6lJAuEmAGW68tdhK+6reHNbAQFWo1eDQSfk2ATXl7U6hc&#10;+zNW5rSLHaMQDLmS0Mc45pyHtjdOhYUfDdJt7yenIsmp43pSZwp3A8+SRHCnLNKHXo3mpTftYXd0&#10;ErbfWL3an4/ms9pXtq6fEnwXBynv7+btM7Bo5ng1wwWf0KEkpsYfUQc2kE7TJVlpWInkERhZliLL&#10;gDWX1VqsgJcF/9+i/AMAAP//AwBQSwECLQAUAAYACAAAACEAtoM4kv4AAADhAQAAEwAAAAAAAAAA&#10;AAAAAAAAAAAAW0NvbnRlbnRfVHlwZXNdLnhtbFBLAQItABQABgAIAAAAIQA4/SH/1gAAAJQBAAAL&#10;AAAAAAAAAAAAAAAAAC8BAABfcmVscy8ucmVsc1BLAQItABQABgAIAAAAIQBwkpQgrwIAALAFAAAO&#10;AAAAAAAAAAAAAAAAAC4CAABkcnMvZTJvRG9jLnhtbFBLAQItABQABgAIAAAAIQBnBQZU4QAAAA0B&#10;AAAPAAAAAAAAAAAAAAAAAAkFAABkcnMvZG93bnJldi54bWxQSwUGAAAAAAQABADzAAAAFwYAAAAA&#10;" filled="f" stroked="f">
          <v:textbox inset="0,0,0,0">
            <w:txbxContent>
              <w:p w:rsidR="00FA3284" w:rsidRDefault="00112A16">
                <w:pPr>
                  <w:spacing w:before="10"/>
                  <w:ind w:left="20"/>
                  <w:rPr>
                    <w:sz w:val="20"/>
                  </w:rPr>
                </w:pPr>
                <w:r>
                  <w:rPr>
                    <w:sz w:val="20"/>
                  </w:rPr>
                  <w:t>Guidelines for grant applicants</w:t>
                </w:r>
              </w:p>
            </w:txbxContent>
          </v:textbox>
          <w10:wrap anchorx="page" anchory="page"/>
        </v:shape>
      </w:pict>
    </w:r>
    <w:r w:rsidRPr="006E018E">
      <w:rPr>
        <w:noProof/>
      </w:rPr>
      <w:pict>
        <v:shape id="Text Box 1" o:spid="_x0000_s4097" type="#_x0000_t202" style="position:absolute;margin-left:508.85pt;margin-top:803.6pt;width:31.95pt;height:12pt;z-index:-16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bzsQIAAK8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muMYI0E6KNEdGw26liMKbXaGXmfgdNuDmxlhG6rsmOr+RlZfNRJy0xCxZ1dKyaFhhEJ07qZ/dnXC&#10;0RZkN3yQFJ4hByMd0FirzqYOkoEAHap0f6qMDaWCzThIlosEowqOwiSKA1c5n2Tz5V5p847JDlkj&#10;xwoK78DJ8UYboAGus4t9S8iSt60rfiuebIDjtANPw1V7ZoNwtfyRBul2tV3FXhwttl4cFIV3VW5i&#10;b1GGy6R4U2w2RfjTvhvGWcMpZcI+M+sqjP+sbg8KnxRxUpaWLacWzoak1X63aRU6EtB16T5bLAj+&#10;zM1/GoY7Bi7PKIWQzeso9crFaunFZZx46TJYeUGYXqeLIE7jonxK6YYL9u+U0JDjNImSSUu/5Ra4&#10;7yU3knXcwORoeZfj1cmJZFaBW0FdaQ3h7WSfpcKG/5gKyNhcaKdXK9FJrGbcja4xorkNdpLeg4CV&#10;BIGBSmHqgdFI9R2jASZIjvW3A1EMo/a9gCaw42Y21GzsZoOICq7m2GA0mRszjaVDr/i+AeSpzYS8&#10;gkapuROx7agpCmBgFzAVHJeHCWbHzvnaeT3O2fUvAAAA//8DAFBLAwQUAAYACAAAACEAS/ISpuIA&#10;AAAPAQAADwAAAGRycy9kb3ducmV2LnhtbEyPwW6DMBBE75XyD9ZG6q2xoRKkFBNFVXuqVJXQQ48G&#10;O4CC1xQ7Cf37LqfmtrM7mn2T72Y7sIuZfO9QQrQRwAw2TvfYSviq3h62wHxQqNXg0Ej4NR52xeou&#10;V5l2VyzN5RBaRiHoMyWhC2HMOPdNZ6zyGzcapNvRTVYFklPL9aSuFG4HHguRcKt6pA+dGs1LZ5rT&#10;4Wwl7L+xfO1/PurP8lj2VfUk8D05SXm/nvfPwIKZw78ZFnxCh4KYandG7dlAWkRpSl6aEpHGwBaP&#10;2EYJsHrZPUYx8CLntz2KPwAAAP//AwBQSwECLQAUAAYACAAAACEAtoM4kv4AAADhAQAAEwAAAAAA&#10;AAAAAAAAAAAAAAAAW0NvbnRlbnRfVHlwZXNdLnhtbFBLAQItABQABgAIAAAAIQA4/SH/1gAAAJQB&#10;AAALAAAAAAAAAAAAAAAAAC8BAABfcmVscy8ucmVsc1BLAQItABQABgAIAAAAIQDPy5bzsQIAAK8F&#10;AAAOAAAAAAAAAAAAAAAAAC4CAABkcnMvZTJvRG9jLnhtbFBLAQItABQABgAIAAAAIQBL8hKm4gAA&#10;AA8BAAAPAAAAAAAAAAAAAAAAAAsFAABkcnMvZG93bnJldi54bWxQSwUGAAAAAAQABADzAAAAGgYA&#10;AAAA&#10;" filled="f" stroked="f">
          <v:textbox inset="0,0,0,0">
            <w:txbxContent>
              <w:p w:rsidR="00FA3284" w:rsidRDefault="00112A16">
                <w:pPr>
                  <w:spacing w:before="12"/>
                  <w:ind w:left="20"/>
                  <w:rPr>
                    <w:sz w:val="18"/>
                  </w:rPr>
                </w:pPr>
                <w:r>
                  <w:rPr>
                    <w:sz w:val="18"/>
                  </w:rPr>
                  <w:t xml:space="preserve">Page </w:t>
                </w:r>
                <w:r w:rsidR="006E018E">
                  <w:fldChar w:fldCharType="begin"/>
                </w:r>
                <w:r>
                  <w:rPr>
                    <w:sz w:val="18"/>
                  </w:rPr>
                  <w:instrText xml:space="preserve"> PAGE </w:instrText>
                </w:r>
                <w:r w:rsidR="006E018E">
                  <w:fldChar w:fldCharType="separate"/>
                </w:r>
                <w:r w:rsidR="009A062C">
                  <w:rPr>
                    <w:noProof/>
                    <w:sz w:val="18"/>
                  </w:rPr>
                  <w:t>13</w:t>
                </w:r>
                <w:r w:rsidR="006E018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11" w:rsidRDefault="00E97C11" w:rsidP="00FA3284">
      <w:r>
        <w:separator/>
      </w:r>
    </w:p>
  </w:footnote>
  <w:footnote w:type="continuationSeparator" w:id="0">
    <w:p w:rsidR="00E97C11" w:rsidRDefault="00E97C11" w:rsidP="00FA3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6C5"/>
    <w:multiLevelType w:val="multilevel"/>
    <w:tmpl w:val="31FE2328"/>
    <w:lvl w:ilvl="0">
      <w:start w:val="2"/>
      <w:numFmt w:val="decimal"/>
      <w:lvlText w:val="%1"/>
      <w:lvlJc w:val="left"/>
      <w:pPr>
        <w:ind w:left="779" w:hanging="567"/>
        <w:jc w:val="left"/>
      </w:pPr>
      <w:rPr>
        <w:rFonts w:hint="default"/>
        <w:lang w:val="en-US" w:eastAsia="en-US" w:bidi="en-US"/>
      </w:rPr>
    </w:lvl>
    <w:lvl w:ilvl="1">
      <w:start w:val="3"/>
      <w:numFmt w:val="decimal"/>
      <w:lvlText w:val="%1.%2."/>
      <w:lvlJc w:val="left"/>
      <w:pPr>
        <w:ind w:left="779" w:hanging="567"/>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1113" w:hanging="900"/>
        <w:jc w:val="left"/>
      </w:pPr>
      <w:rPr>
        <w:rFonts w:ascii="Times New Roman" w:eastAsia="Times New Roman" w:hAnsi="Times New Roman" w:cs="Times New Roman" w:hint="default"/>
        <w:b/>
        <w:bCs/>
        <w:i/>
        <w:w w:val="96"/>
        <w:sz w:val="25"/>
        <w:szCs w:val="25"/>
        <w:lang w:val="en-US" w:eastAsia="en-US" w:bidi="en-US"/>
      </w:rPr>
    </w:lvl>
    <w:lvl w:ilvl="3">
      <w:numFmt w:val="bullet"/>
      <w:lvlText w:val="•"/>
      <w:lvlJc w:val="left"/>
      <w:pPr>
        <w:ind w:left="3116" w:hanging="900"/>
      </w:pPr>
      <w:rPr>
        <w:rFonts w:hint="default"/>
        <w:lang w:val="en-US" w:eastAsia="en-US" w:bidi="en-US"/>
      </w:rPr>
    </w:lvl>
    <w:lvl w:ilvl="4">
      <w:numFmt w:val="bullet"/>
      <w:lvlText w:val="•"/>
      <w:lvlJc w:val="left"/>
      <w:pPr>
        <w:ind w:left="4115" w:hanging="900"/>
      </w:pPr>
      <w:rPr>
        <w:rFonts w:hint="default"/>
        <w:lang w:val="en-US" w:eastAsia="en-US" w:bidi="en-US"/>
      </w:rPr>
    </w:lvl>
    <w:lvl w:ilvl="5">
      <w:numFmt w:val="bullet"/>
      <w:lvlText w:val="•"/>
      <w:lvlJc w:val="left"/>
      <w:pPr>
        <w:ind w:left="5113" w:hanging="900"/>
      </w:pPr>
      <w:rPr>
        <w:rFonts w:hint="default"/>
        <w:lang w:val="en-US" w:eastAsia="en-US" w:bidi="en-US"/>
      </w:rPr>
    </w:lvl>
    <w:lvl w:ilvl="6">
      <w:numFmt w:val="bullet"/>
      <w:lvlText w:val="•"/>
      <w:lvlJc w:val="left"/>
      <w:pPr>
        <w:ind w:left="6112" w:hanging="900"/>
      </w:pPr>
      <w:rPr>
        <w:rFonts w:hint="default"/>
        <w:lang w:val="en-US" w:eastAsia="en-US" w:bidi="en-US"/>
      </w:rPr>
    </w:lvl>
    <w:lvl w:ilvl="7">
      <w:numFmt w:val="bullet"/>
      <w:lvlText w:val="•"/>
      <w:lvlJc w:val="left"/>
      <w:pPr>
        <w:ind w:left="7110" w:hanging="900"/>
      </w:pPr>
      <w:rPr>
        <w:rFonts w:hint="default"/>
        <w:lang w:val="en-US" w:eastAsia="en-US" w:bidi="en-US"/>
      </w:rPr>
    </w:lvl>
    <w:lvl w:ilvl="8">
      <w:numFmt w:val="bullet"/>
      <w:lvlText w:val="•"/>
      <w:lvlJc w:val="left"/>
      <w:pPr>
        <w:ind w:left="8109" w:hanging="900"/>
      </w:pPr>
      <w:rPr>
        <w:rFonts w:hint="default"/>
        <w:lang w:val="en-US" w:eastAsia="en-US" w:bidi="en-US"/>
      </w:rPr>
    </w:lvl>
  </w:abstractNum>
  <w:abstractNum w:abstractNumId="1">
    <w:nsid w:val="36616407"/>
    <w:multiLevelType w:val="hybridMultilevel"/>
    <w:tmpl w:val="587E41AE"/>
    <w:lvl w:ilvl="0" w:tplc="26CA9536">
      <w:numFmt w:val="bullet"/>
      <w:lvlText w:val=""/>
      <w:lvlJc w:val="left"/>
      <w:pPr>
        <w:ind w:left="1346" w:hanging="360"/>
      </w:pPr>
      <w:rPr>
        <w:rFonts w:ascii="Symbol" w:eastAsia="Symbol" w:hAnsi="Symbol" w:cs="Symbol" w:hint="default"/>
        <w:w w:val="100"/>
        <w:sz w:val="22"/>
        <w:szCs w:val="22"/>
        <w:lang w:val="en-US" w:eastAsia="en-US" w:bidi="en-US"/>
      </w:rPr>
    </w:lvl>
    <w:lvl w:ilvl="1" w:tplc="CB58866C">
      <w:numFmt w:val="bullet"/>
      <w:lvlText w:val="•"/>
      <w:lvlJc w:val="left"/>
      <w:pPr>
        <w:ind w:left="2216" w:hanging="360"/>
      </w:pPr>
      <w:rPr>
        <w:rFonts w:hint="default"/>
        <w:lang w:val="en-US" w:eastAsia="en-US" w:bidi="en-US"/>
      </w:rPr>
    </w:lvl>
    <w:lvl w:ilvl="2" w:tplc="70247342">
      <w:numFmt w:val="bullet"/>
      <w:lvlText w:val="•"/>
      <w:lvlJc w:val="left"/>
      <w:pPr>
        <w:ind w:left="3093" w:hanging="360"/>
      </w:pPr>
      <w:rPr>
        <w:rFonts w:hint="default"/>
        <w:lang w:val="en-US" w:eastAsia="en-US" w:bidi="en-US"/>
      </w:rPr>
    </w:lvl>
    <w:lvl w:ilvl="3" w:tplc="49A0176C">
      <w:numFmt w:val="bullet"/>
      <w:lvlText w:val="•"/>
      <w:lvlJc w:val="left"/>
      <w:pPr>
        <w:ind w:left="3969" w:hanging="360"/>
      </w:pPr>
      <w:rPr>
        <w:rFonts w:hint="default"/>
        <w:lang w:val="en-US" w:eastAsia="en-US" w:bidi="en-US"/>
      </w:rPr>
    </w:lvl>
    <w:lvl w:ilvl="4" w:tplc="F1028B2A">
      <w:numFmt w:val="bullet"/>
      <w:lvlText w:val="•"/>
      <w:lvlJc w:val="left"/>
      <w:pPr>
        <w:ind w:left="4846" w:hanging="360"/>
      </w:pPr>
      <w:rPr>
        <w:rFonts w:hint="default"/>
        <w:lang w:val="en-US" w:eastAsia="en-US" w:bidi="en-US"/>
      </w:rPr>
    </w:lvl>
    <w:lvl w:ilvl="5" w:tplc="579EDD60">
      <w:numFmt w:val="bullet"/>
      <w:lvlText w:val="•"/>
      <w:lvlJc w:val="left"/>
      <w:pPr>
        <w:ind w:left="5723" w:hanging="360"/>
      </w:pPr>
      <w:rPr>
        <w:rFonts w:hint="default"/>
        <w:lang w:val="en-US" w:eastAsia="en-US" w:bidi="en-US"/>
      </w:rPr>
    </w:lvl>
    <w:lvl w:ilvl="6" w:tplc="6EE4837C">
      <w:numFmt w:val="bullet"/>
      <w:lvlText w:val="•"/>
      <w:lvlJc w:val="left"/>
      <w:pPr>
        <w:ind w:left="6599" w:hanging="360"/>
      </w:pPr>
      <w:rPr>
        <w:rFonts w:hint="default"/>
        <w:lang w:val="en-US" w:eastAsia="en-US" w:bidi="en-US"/>
      </w:rPr>
    </w:lvl>
    <w:lvl w:ilvl="7" w:tplc="8EE46A62">
      <w:numFmt w:val="bullet"/>
      <w:lvlText w:val="•"/>
      <w:lvlJc w:val="left"/>
      <w:pPr>
        <w:ind w:left="7476" w:hanging="360"/>
      </w:pPr>
      <w:rPr>
        <w:rFonts w:hint="default"/>
        <w:lang w:val="en-US" w:eastAsia="en-US" w:bidi="en-US"/>
      </w:rPr>
    </w:lvl>
    <w:lvl w:ilvl="8" w:tplc="BD46A3CE">
      <w:numFmt w:val="bullet"/>
      <w:lvlText w:val="•"/>
      <w:lvlJc w:val="left"/>
      <w:pPr>
        <w:ind w:left="8353" w:hanging="360"/>
      </w:pPr>
      <w:rPr>
        <w:rFonts w:hint="default"/>
        <w:lang w:val="en-US" w:eastAsia="en-US" w:bidi="en-US"/>
      </w:rPr>
    </w:lvl>
  </w:abstractNum>
  <w:abstractNum w:abstractNumId="2">
    <w:nsid w:val="369406AB"/>
    <w:multiLevelType w:val="multilevel"/>
    <w:tmpl w:val="04BCFFA2"/>
    <w:lvl w:ilvl="0">
      <w:start w:val="1"/>
      <w:numFmt w:val="decimal"/>
      <w:lvlText w:val="%1."/>
      <w:lvlJc w:val="left"/>
      <w:pPr>
        <w:ind w:left="496" w:hanging="284"/>
        <w:jc w:val="lef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921" w:hanging="425"/>
        <w:jc w:val="lef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346" w:hanging="567"/>
        <w:jc w:val="left"/>
      </w:pPr>
      <w:rPr>
        <w:rFonts w:ascii="Times New Roman" w:eastAsia="Times New Roman" w:hAnsi="Times New Roman" w:cs="Times New Roman" w:hint="default"/>
        <w:b/>
        <w:bCs/>
        <w:spacing w:val="0"/>
        <w:w w:val="99"/>
        <w:sz w:val="20"/>
        <w:szCs w:val="20"/>
        <w:lang w:val="en-US" w:eastAsia="en-US" w:bidi="en-US"/>
      </w:rPr>
    </w:lvl>
    <w:lvl w:ilvl="3">
      <w:numFmt w:val="bullet"/>
      <w:lvlText w:val="•"/>
      <w:lvlJc w:val="left"/>
      <w:pPr>
        <w:ind w:left="2435" w:hanging="567"/>
      </w:pPr>
      <w:rPr>
        <w:rFonts w:hint="default"/>
        <w:lang w:val="en-US" w:eastAsia="en-US" w:bidi="en-US"/>
      </w:rPr>
    </w:lvl>
    <w:lvl w:ilvl="4">
      <w:numFmt w:val="bullet"/>
      <w:lvlText w:val="•"/>
      <w:lvlJc w:val="left"/>
      <w:pPr>
        <w:ind w:left="3531" w:hanging="567"/>
      </w:pPr>
      <w:rPr>
        <w:rFonts w:hint="default"/>
        <w:lang w:val="en-US" w:eastAsia="en-US" w:bidi="en-US"/>
      </w:rPr>
    </w:lvl>
    <w:lvl w:ilvl="5">
      <w:numFmt w:val="bullet"/>
      <w:lvlText w:val="•"/>
      <w:lvlJc w:val="left"/>
      <w:pPr>
        <w:ind w:left="4627" w:hanging="567"/>
      </w:pPr>
      <w:rPr>
        <w:rFonts w:hint="default"/>
        <w:lang w:val="en-US" w:eastAsia="en-US" w:bidi="en-US"/>
      </w:rPr>
    </w:lvl>
    <w:lvl w:ilvl="6">
      <w:numFmt w:val="bullet"/>
      <w:lvlText w:val="•"/>
      <w:lvlJc w:val="left"/>
      <w:pPr>
        <w:ind w:left="5723" w:hanging="567"/>
      </w:pPr>
      <w:rPr>
        <w:rFonts w:hint="default"/>
        <w:lang w:val="en-US" w:eastAsia="en-US" w:bidi="en-US"/>
      </w:rPr>
    </w:lvl>
    <w:lvl w:ilvl="7">
      <w:numFmt w:val="bullet"/>
      <w:lvlText w:val="•"/>
      <w:lvlJc w:val="left"/>
      <w:pPr>
        <w:ind w:left="6819" w:hanging="567"/>
      </w:pPr>
      <w:rPr>
        <w:rFonts w:hint="default"/>
        <w:lang w:val="en-US" w:eastAsia="en-US" w:bidi="en-US"/>
      </w:rPr>
    </w:lvl>
    <w:lvl w:ilvl="8">
      <w:numFmt w:val="bullet"/>
      <w:lvlText w:val="•"/>
      <w:lvlJc w:val="left"/>
      <w:pPr>
        <w:ind w:left="7914" w:hanging="567"/>
      </w:pPr>
      <w:rPr>
        <w:rFonts w:hint="default"/>
        <w:lang w:val="en-US" w:eastAsia="en-US" w:bidi="en-US"/>
      </w:rPr>
    </w:lvl>
  </w:abstractNum>
  <w:abstractNum w:abstractNumId="3">
    <w:nsid w:val="39FD568D"/>
    <w:multiLevelType w:val="hybridMultilevel"/>
    <w:tmpl w:val="4BC2BE86"/>
    <w:lvl w:ilvl="0" w:tplc="914EC254">
      <w:numFmt w:val="bullet"/>
      <w:lvlText w:val=""/>
      <w:lvlJc w:val="left"/>
      <w:pPr>
        <w:ind w:left="933" w:hanging="360"/>
      </w:pPr>
      <w:rPr>
        <w:rFonts w:ascii="Symbol" w:eastAsia="Symbol" w:hAnsi="Symbol" w:cs="Symbol" w:hint="default"/>
        <w:w w:val="100"/>
        <w:sz w:val="22"/>
        <w:szCs w:val="22"/>
        <w:lang w:val="en-US" w:eastAsia="en-US" w:bidi="en-US"/>
      </w:rPr>
    </w:lvl>
    <w:lvl w:ilvl="1" w:tplc="9822F800">
      <w:numFmt w:val="bullet"/>
      <w:lvlText w:val="•"/>
      <w:lvlJc w:val="left"/>
      <w:pPr>
        <w:ind w:left="1856" w:hanging="360"/>
      </w:pPr>
      <w:rPr>
        <w:rFonts w:hint="default"/>
        <w:lang w:val="en-US" w:eastAsia="en-US" w:bidi="en-US"/>
      </w:rPr>
    </w:lvl>
    <w:lvl w:ilvl="2" w:tplc="AFC84238">
      <w:numFmt w:val="bullet"/>
      <w:lvlText w:val="•"/>
      <w:lvlJc w:val="left"/>
      <w:pPr>
        <w:ind w:left="2773" w:hanging="360"/>
      </w:pPr>
      <w:rPr>
        <w:rFonts w:hint="default"/>
        <w:lang w:val="en-US" w:eastAsia="en-US" w:bidi="en-US"/>
      </w:rPr>
    </w:lvl>
    <w:lvl w:ilvl="3" w:tplc="C2C484AA">
      <w:numFmt w:val="bullet"/>
      <w:lvlText w:val="•"/>
      <w:lvlJc w:val="left"/>
      <w:pPr>
        <w:ind w:left="3689" w:hanging="360"/>
      </w:pPr>
      <w:rPr>
        <w:rFonts w:hint="default"/>
        <w:lang w:val="en-US" w:eastAsia="en-US" w:bidi="en-US"/>
      </w:rPr>
    </w:lvl>
    <w:lvl w:ilvl="4" w:tplc="D75EF184">
      <w:numFmt w:val="bullet"/>
      <w:lvlText w:val="•"/>
      <w:lvlJc w:val="left"/>
      <w:pPr>
        <w:ind w:left="4606" w:hanging="360"/>
      </w:pPr>
      <w:rPr>
        <w:rFonts w:hint="default"/>
        <w:lang w:val="en-US" w:eastAsia="en-US" w:bidi="en-US"/>
      </w:rPr>
    </w:lvl>
    <w:lvl w:ilvl="5" w:tplc="1C124940">
      <w:numFmt w:val="bullet"/>
      <w:lvlText w:val="•"/>
      <w:lvlJc w:val="left"/>
      <w:pPr>
        <w:ind w:left="5523" w:hanging="360"/>
      </w:pPr>
      <w:rPr>
        <w:rFonts w:hint="default"/>
        <w:lang w:val="en-US" w:eastAsia="en-US" w:bidi="en-US"/>
      </w:rPr>
    </w:lvl>
    <w:lvl w:ilvl="6" w:tplc="9F6A2A62">
      <w:numFmt w:val="bullet"/>
      <w:lvlText w:val="•"/>
      <w:lvlJc w:val="left"/>
      <w:pPr>
        <w:ind w:left="6439" w:hanging="360"/>
      </w:pPr>
      <w:rPr>
        <w:rFonts w:hint="default"/>
        <w:lang w:val="en-US" w:eastAsia="en-US" w:bidi="en-US"/>
      </w:rPr>
    </w:lvl>
    <w:lvl w:ilvl="7" w:tplc="3ABA5F38">
      <w:numFmt w:val="bullet"/>
      <w:lvlText w:val="•"/>
      <w:lvlJc w:val="left"/>
      <w:pPr>
        <w:ind w:left="7356" w:hanging="360"/>
      </w:pPr>
      <w:rPr>
        <w:rFonts w:hint="default"/>
        <w:lang w:val="en-US" w:eastAsia="en-US" w:bidi="en-US"/>
      </w:rPr>
    </w:lvl>
    <w:lvl w:ilvl="8" w:tplc="65887B7C">
      <w:numFmt w:val="bullet"/>
      <w:lvlText w:val="•"/>
      <w:lvlJc w:val="left"/>
      <w:pPr>
        <w:ind w:left="8273" w:hanging="360"/>
      </w:pPr>
      <w:rPr>
        <w:rFonts w:hint="default"/>
        <w:lang w:val="en-US" w:eastAsia="en-US" w:bidi="en-US"/>
      </w:rPr>
    </w:lvl>
  </w:abstractNum>
  <w:abstractNum w:abstractNumId="4">
    <w:nsid w:val="3C3E68F5"/>
    <w:multiLevelType w:val="multilevel"/>
    <w:tmpl w:val="A164E11E"/>
    <w:lvl w:ilvl="0">
      <w:start w:val="2"/>
      <w:numFmt w:val="decimal"/>
      <w:lvlText w:val="%1"/>
      <w:lvlJc w:val="left"/>
      <w:pPr>
        <w:ind w:left="779" w:hanging="567"/>
        <w:jc w:val="left"/>
      </w:pPr>
      <w:rPr>
        <w:rFonts w:hint="default"/>
        <w:lang w:val="en-US" w:eastAsia="en-US" w:bidi="en-US"/>
      </w:rPr>
    </w:lvl>
    <w:lvl w:ilvl="1">
      <w:start w:val="2"/>
      <w:numFmt w:val="decimal"/>
      <w:lvlText w:val="%1.%2."/>
      <w:lvlJc w:val="left"/>
      <w:pPr>
        <w:ind w:left="779" w:hanging="567"/>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1113" w:hanging="900"/>
        <w:jc w:val="left"/>
      </w:pPr>
      <w:rPr>
        <w:rFonts w:ascii="Times New Roman" w:eastAsia="Times New Roman" w:hAnsi="Times New Roman" w:cs="Times New Roman" w:hint="default"/>
        <w:b/>
        <w:bCs/>
        <w:i/>
        <w:w w:val="96"/>
        <w:sz w:val="25"/>
        <w:szCs w:val="25"/>
        <w:lang w:val="en-US" w:eastAsia="en-US" w:bidi="en-US"/>
      </w:rPr>
    </w:lvl>
    <w:lvl w:ilvl="3">
      <w:numFmt w:val="bullet"/>
      <w:lvlText w:val=""/>
      <w:lvlJc w:val="left"/>
      <w:pPr>
        <w:ind w:left="933" w:hanging="360"/>
      </w:pPr>
      <w:rPr>
        <w:rFonts w:ascii="Symbol" w:eastAsia="Symbol" w:hAnsi="Symbol" w:cs="Symbol" w:hint="default"/>
        <w:w w:val="100"/>
        <w:sz w:val="22"/>
        <w:szCs w:val="22"/>
        <w:lang w:val="en-US" w:eastAsia="en-US" w:bidi="en-US"/>
      </w:rPr>
    </w:lvl>
    <w:lvl w:ilvl="4">
      <w:numFmt w:val="bullet"/>
      <w:lvlText w:val="•"/>
      <w:lvlJc w:val="left"/>
      <w:pPr>
        <w:ind w:left="3366" w:hanging="360"/>
      </w:pPr>
      <w:rPr>
        <w:rFonts w:hint="default"/>
        <w:lang w:val="en-US" w:eastAsia="en-US" w:bidi="en-US"/>
      </w:rPr>
    </w:lvl>
    <w:lvl w:ilvl="5">
      <w:numFmt w:val="bullet"/>
      <w:lvlText w:val="•"/>
      <w:lvlJc w:val="left"/>
      <w:pPr>
        <w:ind w:left="4489" w:hanging="360"/>
      </w:pPr>
      <w:rPr>
        <w:rFonts w:hint="default"/>
        <w:lang w:val="en-US" w:eastAsia="en-US" w:bidi="en-US"/>
      </w:rPr>
    </w:lvl>
    <w:lvl w:ilvl="6">
      <w:numFmt w:val="bullet"/>
      <w:lvlText w:val="•"/>
      <w:lvlJc w:val="left"/>
      <w:pPr>
        <w:ind w:left="5613" w:hanging="360"/>
      </w:pPr>
      <w:rPr>
        <w:rFonts w:hint="default"/>
        <w:lang w:val="en-US" w:eastAsia="en-US" w:bidi="en-US"/>
      </w:rPr>
    </w:lvl>
    <w:lvl w:ilvl="7">
      <w:numFmt w:val="bullet"/>
      <w:lvlText w:val="•"/>
      <w:lvlJc w:val="left"/>
      <w:pPr>
        <w:ind w:left="6736" w:hanging="360"/>
      </w:pPr>
      <w:rPr>
        <w:rFonts w:hint="default"/>
        <w:lang w:val="en-US" w:eastAsia="en-US" w:bidi="en-US"/>
      </w:rPr>
    </w:lvl>
    <w:lvl w:ilvl="8">
      <w:numFmt w:val="bullet"/>
      <w:lvlText w:val="•"/>
      <w:lvlJc w:val="left"/>
      <w:pPr>
        <w:ind w:left="7859" w:hanging="360"/>
      </w:pPr>
      <w:rPr>
        <w:rFonts w:hint="default"/>
        <w:lang w:val="en-US" w:eastAsia="en-US" w:bidi="en-US"/>
      </w:rPr>
    </w:lvl>
  </w:abstractNum>
  <w:abstractNum w:abstractNumId="5">
    <w:nsid w:val="44F47B0F"/>
    <w:multiLevelType w:val="hybridMultilevel"/>
    <w:tmpl w:val="6C1E2D36"/>
    <w:lvl w:ilvl="0" w:tplc="F000E9EC">
      <w:start w:val="4"/>
      <w:numFmt w:val="decimal"/>
      <w:lvlText w:val="%1"/>
      <w:lvlJc w:val="left"/>
      <w:pPr>
        <w:ind w:left="496" w:hanging="284"/>
        <w:jc w:val="left"/>
      </w:pPr>
      <w:rPr>
        <w:rFonts w:hint="default"/>
        <w:w w:val="99"/>
        <w:lang w:val="en-US" w:eastAsia="en-US" w:bidi="en-US"/>
      </w:rPr>
    </w:lvl>
    <w:lvl w:ilvl="1" w:tplc="A70620B0">
      <w:numFmt w:val="bullet"/>
      <w:lvlText w:val="•"/>
      <w:lvlJc w:val="left"/>
      <w:pPr>
        <w:ind w:left="1460" w:hanging="284"/>
      </w:pPr>
      <w:rPr>
        <w:rFonts w:hint="default"/>
        <w:lang w:val="en-US" w:eastAsia="en-US" w:bidi="en-US"/>
      </w:rPr>
    </w:lvl>
    <w:lvl w:ilvl="2" w:tplc="55CCC4AC">
      <w:numFmt w:val="bullet"/>
      <w:lvlText w:val="•"/>
      <w:lvlJc w:val="left"/>
      <w:pPr>
        <w:ind w:left="2421" w:hanging="284"/>
      </w:pPr>
      <w:rPr>
        <w:rFonts w:hint="default"/>
        <w:lang w:val="en-US" w:eastAsia="en-US" w:bidi="en-US"/>
      </w:rPr>
    </w:lvl>
    <w:lvl w:ilvl="3" w:tplc="8C924CE6">
      <w:numFmt w:val="bullet"/>
      <w:lvlText w:val="•"/>
      <w:lvlJc w:val="left"/>
      <w:pPr>
        <w:ind w:left="3381" w:hanging="284"/>
      </w:pPr>
      <w:rPr>
        <w:rFonts w:hint="default"/>
        <w:lang w:val="en-US" w:eastAsia="en-US" w:bidi="en-US"/>
      </w:rPr>
    </w:lvl>
    <w:lvl w:ilvl="4" w:tplc="8AD824C0">
      <w:numFmt w:val="bullet"/>
      <w:lvlText w:val="•"/>
      <w:lvlJc w:val="left"/>
      <w:pPr>
        <w:ind w:left="4342" w:hanging="284"/>
      </w:pPr>
      <w:rPr>
        <w:rFonts w:hint="default"/>
        <w:lang w:val="en-US" w:eastAsia="en-US" w:bidi="en-US"/>
      </w:rPr>
    </w:lvl>
    <w:lvl w:ilvl="5" w:tplc="273448CE">
      <w:numFmt w:val="bullet"/>
      <w:lvlText w:val="•"/>
      <w:lvlJc w:val="left"/>
      <w:pPr>
        <w:ind w:left="5303" w:hanging="284"/>
      </w:pPr>
      <w:rPr>
        <w:rFonts w:hint="default"/>
        <w:lang w:val="en-US" w:eastAsia="en-US" w:bidi="en-US"/>
      </w:rPr>
    </w:lvl>
    <w:lvl w:ilvl="6" w:tplc="6A2C932C">
      <w:numFmt w:val="bullet"/>
      <w:lvlText w:val="•"/>
      <w:lvlJc w:val="left"/>
      <w:pPr>
        <w:ind w:left="6263" w:hanging="284"/>
      </w:pPr>
      <w:rPr>
        <w:rFonts w:hint="default"/>
        <w:lang w:val="en-US" w:eastAsia="en-US" w:bidi="en-US"/>
      </w:rPr>
    </w:lvl>
    <w:lvl w:ilvl="7" w:tplc="7F2C56B0">
      <w:numFmt w:val="bullet"/>
      <w:lvlText w:val="•"/>
      <w:lvlJc w:val="left"/>
      <w:pPr>
        <w:ind w:left="7224" w:hanging="284"/>
      </w:pPr>
      <w:rPr>
        <w:rFonts w:hint="default"/>
        <w:lang w:val="en-US" w:eastAsia="en-US" w:bidi="en-US"/>
      </w:rPr>
    </w:lvl>
    <w:lvl w:ilvl="8" w:tplc="14601DEA">
      <w:numFmt w:val="bullet"/>
      <w:lvlText w:val="•"/>
      <w:lvlJc w:val="left"/>
      <w:pPr>
        <w:ind w:left="8185" w:hanging="284"/>
      </w:pPr>
      <w:rPr>
        <w:rFonts w:hint="default"/>
        <w:lang w:val="en-US" w:eastAsia="en-US" w:bidi="en-US"/>
      </w:rPr>
    </w:lvl>
  </w:abstractNum>
  <w:abstractNum w:abstractNumId="6">
    <w:nsid w:val="488F62D0"/>
    <w:multiLevelType w:val="hybridMultilevel"/>
    <w:tmpl w:val="0D24A446"/>
    <w:lvl w:ilvl="0" w:tplc="BF8E247E">
      <w:numFmt w:val="bullet"/>
      <w:lvlText w:val=""/>
      <w:lvlJc w:val="left"/>
      <w:pPr>
        <w:ind w:left="933" w:hanging="360"/>
      </w:pPr>
      <w:rPr>
        <w:rFonts w:ascii="Symbol" w:eastAsia="Symbol" w:hAnsi="Symbol" w:cs="Symbol" w:hint="default"/>
        <w:w w:val="100"/>
        <w:sz w:val="22"/>
        <w:szCs w:val="22"/>
        <w:lang w:val="en-US" w:eastAsia="en-US" w:bidi="en-US"/>
      </w:rPr>
    </w:lvl>
    <w:lvl w:ilvl="1" w:tplc="5B8CA002">
      <w:numFmt w:val="bullet"/>
      <w:lvlText w:val="•"/>
      <w:lvlJc w:val="left"/>
      <w:pPr>
        <w:ind w:left="1856" w:hanging="360"/>
      </w:pPr>
      <w:rPr>
        <w:rFonts w:hint="default"/>
        <w:lang w:val="en-US" w:eastAsia="en-US" w:bidi="en-US"/>
      </w:rPr>
    </w:lvl>
    <w:lvl w:ilvl="2" w:tplc="FD402E96">
      <w:numFmt w:val="bullet"/>
      <w:lvlText w:val="•"/>
      <w:lvlJc w:val="left"/>
      <w:pPr>
        <w:ind w:left="2773" w:hanging="360"/>
      </w:pPr>
      <w:rPr>
        <w:rFonts w:hint="default"/>
        <w:lang w:val="en-US" w:eastAsia="en-US" w:bidi="en-US"/>
      </w:rPr>
    </w:lvl>
    <w:lvl w:ilvl="3" w:tplc="9F3A154E">
      <w:numFmt w:val="bullet"/>
      <w:lvlText w:val="•"/>
      <w:lvlJc w:val="left"/>
      <w:pPr>
        <w:ind w:left="3689" w:hanging="360"/>
      </w:pPr>
      <w:rPr>
        <w:rFonts w:hint="default"/>
        <w:lang w:val="en-US" w:eastAsia="en-US" w:bidi="en-US"/>
      </w:rPr>
    </w:lvl>
    <w:lvl w:ilvl="4" w:tplc="AAF031AE">
      <w:numFmt w:val="bullet"/>
      <w:lvlText w:val="•"/>
      <w:lvlJc w:val="left"/>
      <w:pPr>
        <w:ind w:left="4606" w:hanging="360"/>
      </w:pPr>
      <w:rPr>
        <w:rFonts w:hint="default"/>
        <w:lang w:val="en-US" w:eastAsia="en-US" w:bidi="en-US"/>
      </w:rPr>
    </w:lvl>
    <w:lvl w:ilvl="5" w:tplc="5EEE4778">
      <w:numFmt w:val="bullet"/>
      <w:lvlText w:val="•"/>
      <w:lvlJc w:val="left"/>
      <w:pPr>
        <w:ind w:left="5523" w:hanging="360"/>
      </w:pPr>
      <w:rPr>
        <w:rFonts w:hint="default"/>
        <w:lang w:val="en-US" w:eastAsia="en-US" w:bidi="en-US"/>
      </w:rPr>
    </w:lvl>
    <w:lvl w:ilvl="6" w:tplc="25126DA0">
      <w:numFmt w:val="bullet"/>
      <w:lvlText w:val="•"/>
      <w:lvlJc w:val="left"/>
      <w:pPr>
        <w:ind w:left="6439" w:hanging="360"/>
      </w:pPr>
      <w:rPr>
        <w:rFonts w:hint="default"/>
        <w:lang w:val="en-US" w:eastAsia="en-US" w:bidi="en-US"/>
      </w:rPr>
    </w:lvl>
    <w:lvl w:ilvl="7" w:tplc="ED3CC63C">
      <w:numFmt w:val="bullet"/>
      <w:lvlText w:val="•"/>
      <w:lvlJc w:val="left"/>
      <w:pPr>
        <w:ind w:left="7356" w:hanging="360"/>
      </w:pPr>
      <w:rPr>
        <w:rFonts w:hint="default"/>
        <w:lang w:val="en-US" w:eastAsia="en-US" w:bidi="en-US"/>
      </w:rPr>
    </w:lvl>
    <w:lvl w:ilvl="8" w:tplc="A9C09A50">
      <w:numFmt w:val="bullet"/>
      <w:lvlText w:val="•"/>
      <w:lvlJc w:val="left"/>
      <w:pPr>
        <w:ind w:left="8273" w:hanging="360"/>
      </w:pPr>
      <w:rPr>
        <w:rFonts w:hint="default"/>
        <w:lang w:val="en-US" w:eastAsia="en-US" w:bidi="en-US"/>
      </w:rPr>
    </w:lvl>
  </w:abstractNum>
  <w:abstractNum w:abstractNumId="7">
    <w:nsid w:val="4BA42636"/>
    <w:multiLevelType w:val="hybridMultilevel"/>
    <w:tmpl w:val="37503FEC"/>
    <w:lvl w:ilvl="0" w:tplc="8EBEB92A">
      <w:numFmt w:val="bullet"/>
      <w:lvlText w:val=""/>
      <w:lvlJc w:val="left"/>
      <w:pPr>
        <w:ind w:left="213" w:hanging="360"/>
      </w:pPr>
      <w:rPr>
        <w:rFonts w:ascii="Symbol" w:eastAsia="Symbol" w:hAnsi="Symbol" w:cs="Symbol" w:hint="default"/>
        <w:w w:val="100"/>
        <w:sz w:val="22"/>
        <w:szCs w:val="22"/>
        <w:lang w:val="en-US" w:eastAsia="en-US" w:bidi="en-US"/>
      </w:rPr>
    </w:lvl>
    <w:lvl w:ilvl="1" w:tplc="12F0ECBC">
      <w:numFmt w:val="bullet"/>
      <w:lvlText w:val="•"/>
      <w:lvlJc w:val="left"/>
      <w:pPr>
        <w:ind w:left="1208" w:hanging="360"/>
      </w:pPr>
      <w:rPr>
        <w:rFonts w:hint="default"/>
        <w:lang w:val="en-US" w:eastAsia="en-US" w:bidi="en-US"/>
      </w:rPr>
    </w:lvl>
    <w:lvl w:ilvl="2" w:tplc="AD8C556C">
      <w:numFmt w:val="bullet"/>
      <w:lvlText w:val="•"/>
      <w:lvlJc w:val="left"/>
      <w:pPr>
        <w:ind w:left="2197" w:hanging="360"/>
      </w:pPr>
      <w:rPr>
        <w:rFonts w:hint="default"/>
        <w:lang w:val="en-US" w:eastAsia="en-US" w:bidi="en-US"/>
      </w:rPr>
    </w:lvl>
    <w:lvl w:ilvl="3" w:tplc="80220226">
      <w:numFmt w:val="bullet"/>
      <w:lvlText w:val="•"/>
      <w:lvlJc w:val="left"/>
      <w:pPr>
        <w:ind w:left="3185" w:hanging="360"/>
      </w:pPr>
      <w:rPr>
        <w:rFonts w:hint="default"/>
        <w:lang w:val="en-US" w:eastAsia="en-US" w:bidi="en-US"/>
      </w:rPr>
    </w:lvl>
    <w:lvl w:ilvl="4" w:tplc="E7D46312">
      <w:numFmt w:val="bullet"/>
      <w:lvlText w:val="•"/>
      <w:lvlJc w:val="left"/>
      <w:pPr>
        <w:ind w:left="4174" w:hanging="360"/>
      </w:pPr>
      <w:rPr>
        <w:rFonts w:hint="default"/>
        <w:lang w:val="en-US" w:eastAsia="en-US" w:bidi="en-US"/>
      </w:rPr>
    </w:lvl>
    <w:lvl w:ilvl="5" w:tplc="40FA451A">
      <w:numFmt w:val="bullet"/>
      <w:lvlText w:val="•"/>
      <w:lvlJc w:val="left"/>
      <w:pPr>
        <w:ind w:left="5163" w:hanging="360"/>
      </w:pPr>
      <w:rPr>
        <w:rFonts w:hint="default"/>
        <w:lang w:val="en-US" w:eastAsia="en-US" w:bidi="en-US"/>
      </w:rPr>
    </w:lvl>
    <w:lvl w:ilvl="6" w:tplc="75B29FD8">
      <w:numFmt w:val="bullet"/>
      <w:lvlText w:val="•"/>
      <w:lvlJc w:val="left"/>
      <w:pPr>
        <w:ind w:left="6151" w:hanging="360"/>
      </w:pPr>
      <w:rPr>
        <w:rFonts w:hint="default"/>
        <w:lang w:val="en-US" w:eastAsia="en-US" w:bidi="en-US"/>
      </w:rPr>
    </w:lvl>
    <w:lvl w:ilvl="7" w:tplc="A59A7A9A">
      <w:numFmt w:val="bullet"/>
      <w:lvlText w:val="•"/>
      <w:lvlJc w:val="left"/>
      <w:pPr>
        <w:ind w:left="7140" w:hanging="360"/>
      </w:pPr>
      <w:rPr>
        <w:rFonts w:hint="default"/>
        <w:lang w:val="en-US" w:eastAsia="en-US" w:bidi="en-US"/>
      </w:rPr>
    </w:lvl>
    <w:lvl w:ilvl="8" w:tplc="E44CEB90">
      <w:numFmt w:val="bullet"/>
      <w:lvlText w:val="•"/>
      <w:lvlJc w:val="left"/>
      <w:pPr>
        <w:ind w:left="8129" w:hanging="360"/>
      </w:pPr>
      <w:rPr>
        <w:rFonts w:hint="default"/>
        <w:lang w:val="en-US" w:eastAsia="en-US" w:bidi="en-US"/>
      </w:rPr>
    </w:lvl>
  </w:abstractNum>
  <w:abstractNum w:abstractNumId="8">
    <w:nsid w:val="4F47237C"/>
    <w:multiLevelType w:val="hybridMultilevel"/>
    <w:tmpl w:val="E5AA380A"/>
    <w:lvl w:ilvl="0" w:tplc="2B6882F6">
      <w:numFmt w:val="bullet"/>
      <w:lvlText w:val=""/>
      <w:lvlJc w:val="left"/>
      <w:pPr>
        <w:ind w:left="213" w:hanging="360"/>
      </w:pPr>
      <w:rPr>
        <w:rFonts w:ascii="Symbol" w:eastAsia="Symbol" w:hAnsi="Symbol" w:cs="Symbol" w:hint="default"/>
        <w:w w:val="100"/>
        <w:sz w:val="22"/>
        <w:szCs w:val="22"/>
        <w:lang w:val="en-US" w:eastAsia="en-US" w:bidi="en-US"/>
      </w:rPr>
    </w:lvl>
    <w:lvl w:ilvl="1" w:tplc="997CC0D2">
      <w:numFmt w:val="bullet"/>
      <w:lvlText w:val="•"/>
      <w:lvlJc w:val="left"/>
      <w:pPr>
        <w:ind w:left="1208" w:hanging="360"/>
      </w:pPr>
      <w:rPr>
        <w:rFonts w:hint="default"/>
        <w:lang w:val="en-US" w:eastAsia="en-US" w:bidi="en-US"/>
      </w:rPr>
    </w:lvl>
    <w:lvl w:ilvl="2" w:tplc="E1BEC668">
      <w:numFmt w:val="bullet"/>
      <w:lvlText w:val="•"/>
      <w:lvlJc w:val="left"/>
      <w:pPr>
        <w:ind w:left="2197" w:hanging="360"/>
      </w:pPr>
      <w:rPr>
        <w:rFonts w:hint="default"/>
        <w:lang w:val="en-US" w:eastAsia="en-US" w:bidi="en-US"/>
      </w:rPr>
    </w:lvl>
    <w:lvl w:ilvl="3" w:tplc="077207B4">
      <w:numFmt w:val="bullet"/>
      <w:lvlText w:val="•"/>
      <w:lvlJc w:val="left"/>
      <w:pPr>
        <w:ind w:left="3185" w:hanging="360"/>
      </w:pPr>
      <w:rPr>
        <w:rFonts w:hint="default"/>
        <w:lang w:val="en-US" w:eastAsia="en-US" w:bidi="en-US"/>
      </w:rPr>
    </w:lvl>
    <w:lvl w:ilvl="4" w:tplc="D368D770">
      <w:numFmt w:val="bullet"/>
      <w:lvlText w:val="•"/>
      <w:lvlJc w:val="left"/>
      <w:pPr>
        <w:ind w:left="4174" w:hanging="360"/>
      </w:pPr>
      <w:rPr>
        <w:rFonts w:hint="default"/>
        <w:lang w:val="en-US" w:eastAsia="en-US" w:bidi="en-US"/>
      </w:rPr>
    </w:lvl>
    <w:lvl w:ilvl="5" w:tplc="85520CF8">
      <w:numFmt w:val="bullet"/>
      <w:lvlText w:val="•"/>
      <w:lvlJc w:val="left"/>
      <w:pPr>
        <w:ind w:left="5163" w:hanging="360"/>
      </w:pPr>
      <w:rPr>
        <w:rFonts w:hint="default"/>
        <w:lang w:val="en-US" w:eastAsia="en-US" w:bidi="en-US"/>
      </w:rPr>
    </w:lvl>
    <w:lvl w:ilvl="6" w:tplc="EEFCC172">
      <w:numFmt w:val="bullet"/>
      <w:lvlText w:val="•"/>
      <w:lvlJc w:val="left"/>
      <w:pPr>
        <w:ind w:left="6151" w:hanging="360"/>
      </w:pPr>
      <w:rPr>
        <w:rFonts w:hint="default"/>
        <w:lang w:val="en-US" w:eastAsia="en-US" w:bidi="en-US"/>
      </w:rPr>
    </w:lvl>
    <w:lvl w:ilvl="7" w:tplc="C4BC127E">
      <w:numFmt w:val="bullet"/>
      <w:lvlText w:val="•"/>
      <w:lvlJc w:val="left"/>
      <w:pPr>
        <w:ind w:left="7140" w:hanging="360"/>
      </w:pPr>
      <w:rPr>
        <w:rFonts w:hint="default"/>
        <w:lang w:val="en-US" w:eastAsia="en-US" w:bidi="en-US"/>
      </w:rPr>
    </w:lvl>
    <w:lvl w:ilvl="8" w:tplc="E8A4930A">
      <w:numFmt w:val="bullet"/>
      <w:lvlText w:val="•"/>
      <w:lvlJc w:val="left"/>
      <w:pPr>
        <w:ind w:left="8129" w:hanging="360"/>
      </w:pPr>
      <w:rPr>
        <w:rFonts w:hint="default"/>
        <w:lang w:val="en-US" w:eastAsia="en-US" w:bidi="en-US"/>
      </w:rPr>
    </w:lvl>
  </w:abstractNum>
  <w:abstractNum w:abstractNumId="9">
    <w:nsid w:val="52CD3CB5"/>
    <w:multiLevelType w:val="multilevel"/>
    <w:tmpl w:val="F218244E"/>
    <w:lvl w:ilvl="0">
      <w:start w:val="1"/>
      <w:numFmt w:val="decimal"/>
      <w:lvlText w:val="%1."/>
      <w:lvlJc w:val="left"/>
      <w:pPr>
        <w:ind w:left="779" w:hanging="567"/>
        <w:jc w:val="left"/>
      </w:pPr>
      <w:rPr>
        <w:rFonts w:ascii="Times New Roman" w:eastAsia="Times New Roman" w:hAnsi="Times New Roman" w:cs="Times New Roman" w:hint="default"/>
        <w:b/>
        <w:bCs/>
        <w:spacing w:val="-16"/>
        <w:w w:val="100"/>
        <w:sz w:val="24"/>
        <w:szCs w:val="24"/>
        <w:lang w:val="en-US" w:eastAsia="en-US" w:bidi="en-US"/>
      </w:rPr>
    </w:lvl>
    <w:lvl w:ilvl="1">
      <w:start w:val="1"/>
      <w:numFmt w:val="decimal"/>
      <w:lvlText w:val="%1.%2."/>
      <w:lvlJc w:val="left"/>
      <w:pPr>
        <w:ind w:left="779" w:hanging="567"/>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933" w:hanging="360"/>
      </w:pPr>
      <w:rPr>
        <w:rFonts w:ascii="Symbol" w:eastAsia="Symbol" w:hAnsi="Symbol" w:cs="Symbol" w:hint="default"/>
        <w:w w:val="100"/>
        <w:sz w:val="22"/>
        <w:szCs w:val="22"/>
        <w:lang w:val="en-US" w:eastAsia="en-US" w:bidi="en-US"/>
      </w:rPr>
    </w:lvl>
    <w:lvl w:ilvl="3">
      <w:numFmt w:val="bullet"/>
      <w:lvlText w:val="•"/>
      <w:lvlJc w:val="left"/>
      <w:pPr>
        <w:ind w:left="2976" w:hanging="360"/>
      </w:pPr>
      <w:rPr>
        <w:rFonts w:hint="default"/>
        <w:lang w:val="en-US" w:eastAsia="en-US" w:bidi="en-US"/>
      </w:rPr>
    </w:lvl>
    <w:lvl w:ilvl="4">
      <w:numFmt w:val="bullet"/>
      <w:lvlText w:val="•"/>
      <w:lvlJc w:val="left"/>
      <w:pPr>
        <w:ind w:left="3995" w:hanging="360"/>
      </w:pPr>
      <w:rPr>
        <w:rFonts w:hint="default"/>
        <w:lang w:val="en-US" w:eastAsia="en-US" w:bidi="en-US"/>
      </w:rPr>
    </w:lvl>
    <w:lvl w:ilvl="5">
      <w:numFmt w:val="bullet"/>
      <w:lvlText w:val="•"/>
      <w:lvlJc w:val="left"/>
      <w:pPr>
        <w:ind w:left="5013" w:hanging="360"/>
      </w:pPr>
      <w:rPr>
        <w:rFonts w:hint="default"/>
        <w:lang w:val="en-US" w:eastAsia="en-US" w:bidi="en-US"/>
      </w:rPr>
    </w:lvl>
    <w:lvl w:ilvl="6">
      <w:numFmt w:val="bullet"/>
      <w:lvlText w:val="•"/>
      <w:lvlJc w:val="left"/>
      <w:pPr>
        <w:ind w:left="6032" w:hanging="360"/>
      </w:pPr>
      <w:rPr>
        <w:rFonts w:hint="default"/>
        <w:lang w:val="en-US" w:eastAsia="en-US" w:bidi="en-US"/>
      </w:rPr>
    </w:lvl>
    <w:lvl w:ilvl="7">
      <w:numFmt w:val="bullet"/>
      <w:lvlText w:val="•"/>
      <w:lvlJc w:val="left"/>
      <w:pPr>
        <w:ind w:left="7050" w:hanging="360"/>
      </w:pPr>
      <w:rPr>
        <w:rFonts w:hint="default"/>
        <w:lang w:val="en-US" w:eastAsia="en-US" w:bidi="en-US"/>
      </w:rPr>
    </w:lvl>
    <w:lvl w:ilvl="8">
      <w:numFmt w:val="bullet"/>
      <w:lvlText w:val="•"/>
      <w:lvlJc w:val="left"/>
      <w:pPr>
        <w:ind w:left="8069" w:hanging="360"/>
      </w:pPr>
      <w:rPr>
        <w:rFonts w:hint="default"/>
        <w:lang w:val="en-US" w:eastAsia="en-US" w:bidi="en-US"/>
      </w:rPr>
    </w:lvl>
  </w:abstractNum>
  <w:abstractNum w:abstractNumId="10">
    <w:nsid w:val="5A071635"/>
    <w:multiLevelType w:val="hybridMultilevel"/>
    <w:tmpl w:val="230CE140"/>
    <w:lvl w:ilvl="0" w:tplc="E6AAA0FA">
      <w:numFmt w:val="bullet"/>
      <w:lvlText w:val="•"/>
      <w:lvlJc w:val="left"/>
      <w:pPr>
        <w:ind w:left="213" w:hanging="720"/>
      </w:pPr>
      <w:rPr>
        <w:rFonts w:ascii="Times New Roman" w:eastAsia="Times New Roman" w:hAnsi="Times New Roman" w:cs="Times New Roman" w:hint="default"/>
        <w:w w:val="100"/>
        <w:sz w:val="22"/>
        <w:szCs w:val="22"/>
        <w:lang w:val="en-US" w:eastAsia="en-US" w:bidi="en-US"/>
      </w:rPr>
    </w:lvl>
    <w:lvl w:ilvl="1" w:tplc="11C62AC8">
      <w:numFmt w:val="bullet"/>
      <w:lvlText w:val="•"/>
      <w:lvlJc w:val="left"/>
      <w:pPr>
        <w:ind w:left="1208" w:hanging="720"/>
      </w:pPr>
      <w:rPr>
        <w:rFonts w:hint="default"/>
        <w:lang w:val="en-US" w:eastAsia="en-US" w:bidi="en-US"/>
      </w:rPr>
    </w:lvl>
    <w:lvl w:ilvl="2" w:tplc="8724192C">
      <w:numFmt w:val="bullet"/>
      <w:lvlText w:val="•"/>
      <w:lvlJc w:val="left"/>
      <w:pPr>
        <w:ind w:left="2197" w:hanging="720"/>
      </w:pPr>
      <w:rPr>
        <w:rFonts w:hint="default"/>
        <w:lang w:val="en-US" w:eastAsia="en-US" w:bidi="en-US"/>
      </w:rPr>
    </w:lvl>
    <w:lvl w:ilvl="3" w:tplc="FA0E716E">
      <w:numFmt w:val="bullet"/>
      <w:lvlText w:val="•"/>
      <w:lvlJc w:val="left"/>
      <w:pPr>
        <w:ind w:left="3185" w:hanging="720"/>
      </w:pPr>
      <w:rPr>
        <w:rFonts w:hint="default"/>
        <w:lang w:val="en-US" w:eastAsia="en-US" w:bidi="en-US"/>
      </w:rPr>
    </w:lvl>
    <w:lvl w:ilvl="4" w:tplc="290AF374">
      <w:numFmt w:val="bullet"/>
      <w:lvlText w:val="•"/>
      <w:lvlJc w:val="left"/>
      <w:pPr>
        <w:ind w:left="4174" w:hanging="720"/>
      </w:pPr>
      <w:rPr>
        <w:rFonts w:hint="default"/>
        <w:lang w:val="en-US" w:eastAsia="en-US" w:bidi="en-US"/>
      </w:rPr>
    </w:lvl>
    <w:lvl w:ilvl="5" w:tplc="2B3C02E4">
      <w:numFmt w:val="bullet"/>
      <w:lvlText w:val="•"/>
      <w:lvlJc w:val="left"/>
      <w:pPr>
        <w:ind w:left="5163" w:hanging="720"/>
      </w:pPr>
      <w:rPr>
        <w:rFonts w:hint="default"/>
        <w:lang w:val="en-US" w:eastAsia="en-US" w:bidi="en-US"/>
      </w:rPr>
    </w:lvl>
    <w:lvl w:ilvl="6" w:tplc="1D02343E">
      <w:numFmt w:val="bullet"/>
      <w:lvlText w:val="•"/>
      <w:lvlJc w:val="left"/>
      <w:pPr>
        <w:ind w:left="6151" w:hanging="720"/>
      </w:pPr>
      <w:rPr>
        <w:rFonts w:hint="default"/>
        <w:lang w:val="en-US" w:eastAsia="en-US" w:bidi="en-US"/>
      </w:rPr>
    </w:lvl>
    <w:lvl w:ilvl="7" w:tplc="AE9293C2">
      <w:numFmt w:val="bullet"/>
      <w:lvlText w:val="•"/>
      <w:lvlJc w:val="left"/>
      <w:pPr>
        <w:ind w:left="7140" w:hanging="720"/>
      </w:pPr>
      <w:rPr>
        <w:rFonts w:hint="default"/>
        <w:lang w:val="en-US" w:eastAsia="en-US" w:bidi="en-US"/>
      </w:rPr>
    </w:lvl>
    <w:lvl w:ilvl="8" w:tplc="F5DA349C">
      <w:numFmt w:val="bullet"/>
      <w:lvlText w:val="•"/>
      <w:lvlJc w:val="left"/>
      <w:pPr>
        <w:ind w:left="8129" w:hanging="720"/>
      </w:pPr>
      <w:rPr>
        <w:rFonts w:hint="default"/>
        <w:lang w:val="en-US" w:eastAsia="en-US" w:bidi="en-US"/>
      </w:rPr>
    </w:lvl>
  </w:abstractNum>
  <w:abstractNum w:abstractNumId="11">
    <w:nsid w:val="5CFF6FD3"/>
    <w:multiLevelType w:val="multilevel"/>
    <w:tmpl w:val="193A09C0"/>
    <w:lvl w:ilvl="0">
      <w:start w:val="2"/>
      <w:numFmt w:val="decimal"/>
      <w:lvlText w:val="%1"/>
      <w:lvlJc w:val="left"/>
      <w:pPr>
        <w:ind w:left="1113" w:hanging="900"/>
        <w:jc w:val="left"/>
      </w:pPr>
      <w:rPr>
        <w:rFonts w:hint="default"/>
        <w:lang w:val="en-US" w:eastAsia="en-US" w:bidi="en-US"/>
      </w:rPr>
    </w:lvl>
    <w:lvl w:ilvl="1">
      <w:start w:val="1"/>
      <w:numFmt w:val="decimal"/>
      <w:lvlText w:val="%1.%2"/>
      <w:lvlJc w:val="left"/>
      <w:pPr>
        <w:ind w:left="1113" w:hanging="900"/>
        <w:jc w:val="left"/>
      </w:pPr>
      <w:rPr>
        <w:rFonts w:hint="default"/>
        <w:lang w:val="en-US" w:eastAsia="en-US" w:bidi="en-US"/>
      </w:rPr>
    </w:lvl>
    <w:lvl w:ilvl="2">
      <w:start w:val="1"/>
      <w:numFmt w:val="decimal"/>
      <w:lvlText w:val="%1.%2.%3."/>
      <w:lvlJc w:val="left"/>
      <w:pPr>
        <w:ind w:left="1113" w:hanging="900"/>
        <w:jc w:val="left"/>
      </w:pPr>
      <w:rPr>
        <w:rFonts w:ascii="Times New Roman" w:eastAsia="Times New Roman" w:hAnsi="Times New Roman" w:cs="Times New Roman" w:hint="default"/>
        <w:b/>
        <w:bCs/>
        <w:i/>
        <w:w w:val="96"/>
        <w:sz w:val="25"/>
        <w:szCs w:val="25"/>
        <w:lang w:val="en-US" w:eastAsia="en-US" w:bidi="en-US"/>
      </w:rPr>
    </w:lvl>
    <w:lvl w:ilvl="3">
      <w:start w:val="1"/>
      <w:numFmt w:val="decimal"/>
      <w:lvlText w:val="(%4)"/>
      <w:lvlJc w:val="left"/>
      <w:pPr>
        <w:ind w:left="638" w:hanging="360"/>
        <w:jc w:val="righ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112" w:hanging="360"/>
      </w:pPr>
      <w:rPr>
        <w:rFonts w:hint="default"/>
        <w:lang w:val="en-US" w:eastAsia="en-US" w:bidi="en-US"/>
      </w:rPr>
    </w:lvl>
    <w:lvl w:ilvl="7">
      <w:numFmt w:val="bullet"/>
      <w:lvlText w:val="•"/>
      <w:lvlJc w:val="left"/>
      <w:pPr>
        <w:ind w:left="7110" w:hanging="360"/>
      </w:pPr>
      <w:rPr>
        <w:rFonts w:hint="default"/>
        <w:lang w:val="en-US" w:eastAsia="en-US" w:bidi="en-US"/>
      </w:rPr>
    </w:lvl>
    <w:lvl w:ilvl="8">
      <w:numFmt w:val="bullet"/>
      <w:lvlText w:val="•"/>
      <w:lvlJc w:val="left"/>
      <w:pPr>
        <w:ind w:left="8109" w:hanging="360"/>
      </w:pPr>
      <w:rPr>
        <w:rFonts w:hint="default"/>
        <w:lang w:val="en-US" w:eastAsia="en-US" w:bidi="en-US"/>
      </w:rPr>
    </w:lvl>
  </w:abstractNum>
  <w:abstractNum w:abstractNumId="12">
    <w:nsid w:val="5FF91CD9"/>
    <w:multiLevelType w:val="hybridMultilevel"/>
    <w:tmpl w:val="BD1ECA8E"/>
    <w:lvl w:ilvl="0" w:tplc="4DF08A3A">
      <w:numFmt w:val="bullet"/>
      <w:lvlText w:val="-"/>
      <w:lvlJc w:val="left"/>
      <w:pPr>
        <w:ind w:left="108" w:hanging="147"/>
      </w:pPr>
      <w:rPr>
        <w:rFonts w:ascii="Times New Roman" w:eastAsia="Times New Roman" w:hAnsi="Times New Roman" w:cs="Times New Roman" w:hint="default"/>
        <w:w w:val="100"/>
        <w:sz w:val="22"/>
        <w:szCs w:val="22"/>
        <w:lang w:val="en-US" w:eastAsia="en-US" w:bidi="en-US"/>
      </w:rPr>
    </w:lvl>
    <w:lvl w:ilvl="1" w:tplc="5F00D5DE">
      <w:numFmt w:val="bullet"/>
      <w:lvlText w:val="•"/>
      <w:lvlJc w:val="left"/>
      <w:pPr>
        <w:ind w:left="936" w:hanging="147"/>
      </w:pPr>
      <w:rPr>
        <w:rFonts w:hint="default"/>
        <w:lang w:val="en-US" w:eastAsia="en-US" w:bidi="en-US"/>
      </w:rPr>
    </w:lvl>
    <w:lvl w:ilvl="2" w:tplc="233032F2">
      <w:numFmt w:val="bullet"/>
      <w:lvlText w:val="•"/>
      <w:lvlJc w:val="left"/>
      <w:pPr>
        <w:ind w:left="1772" w:hanging="147"/>
      </w:pPr>
      <w:rPr>
        <w:rFonts w:hint="default"/>
        <w:lang w:val="en-US" w:eastAsia="en-US" w:bidi="en-US"/>
      </w:rPr>
    </w:lvl>
    <w:lvl w:ilvl="3" w:tplc="FC7489C8">
      <w:numFmt w:val="bullet"/>
      <w:lvlText w:val="•"/>
      <w:lvlJc w:val="left"/>
      <w:pPr>
        <w:ind w:left="2609" w:hanging="147"/>
      </w:pPr>
      <w:rPr>
        <w:rFonts w:hint="default"/>
        <w:lang w:val="en-US" w:eastAsia="en-US" w:bidi="en-US"/>
      </w:rPr>
    </w:lvl>
    <w:lvl w:ilvl="4" w:tplc="2870A6C6">
      <w:numFmt w:val="bullet"/>
      <w:lvlText w:val="•"/>
      <w:lvlJc w:val="left"/>
      <w:pPr>
        <w:ind w:left="3445" w:hanging="147"/>
      </w:pPr>
      <w:rPr>
        <w:rFonts w:hint="default"/>
        <w:lang w:val="en-US" w:eastAsia="en-US" w:bidi="en-US"/>
      </w:rPr>
    </w:lvl>
    <w:lvl w:ilvl="5" w:tplc="6A189A38">
      <w:numFmt w:val="bullet"/>
      <w:lvlText w:val="•"/>
      <w:lvlJc w:val="left"/>
      <w:pPr>
        <w:ind w:left="4282" w:hanging="147"/>
      </w:pPr>
      <w:rPr>
        <w:rFonts w:hint="default"/>
        <w:lang w:val="en-US" w:eastAsia="en-US" w:bidi="en-US"/>
      </w:rPr>
    </w:lvl>
    <w:lvl w:ilvl="6" w:tplc="F51E0EC6">
      <w:numFmt w:val="bullet"/>
      <w:lvlText w:val="•"/>
      <w:lvlJc w:val="left"/>
      <w:pPr>
        <w:ind w:left="5118" w:hanging="147"/>
      </w:pPr>
      <w:rPr>
        <w:rFonts w:hint="default"/>
        <w:lang w:val="en-US" w:eastAsia="en-US" w:bidi="en-US"/>
      </w:rPr>
    </w:lvl>
    <w:lvl w:ilvl="7" w:tplc="1CE60D56">
      <w:numFmt w:val="bullet"/>
      <w:lvlText w:val="•"/>
      <w:lvlJc w:val="left"/>
      <w:pPr>
        <w:ind w:left="5954" w:hanging="147"/>
      </w:pPr>
      <w:rPr>
        <w:rFonts w:hint="default"/>
        <w:lang w:val="en-US" w:eastAsia="en-US" w:bidi="en-US"/>
      </w:rPr>
    </w:lvl>
    <w:lvl w:ilvl="8" w:tplc="1D663572">
      <w:numFmt w:val="bullet"/>
      <w:lvlText w:val="•"/>
      <w:lvlJc w:val="left"/>
      <w:pPr>
        <w:ind w:left="6791" w:hanging="147"/>
      </w:pPr>
      <w:rPr>
        <w:rFonts w:hint="default"/>
        <w:lang w:val="en-US" w:eastAsia="en-US" w:bidi="en-US"/>
      </w:rPr>
    </w:lvl>
  </w:abstractNum>
  <w:abstractNum w:abstractNumId="13">
    <w:nsid w:val="68304D1C"/>
    <w:multiLevelType w:val="hybridMultilevel"/>
    <w:tmpl w:val="CAF82DEA"/>
    <w:lvl w:ilvl="0" w:tplc="FA2C2B32">
      <w:start w:val="1"/>
      <w:numFmt w:val="decimal"/>
      <w:lvlText w:val="(%1)"/>
      <w:lvlJc w:val="left"/>
      <w:pPr>
        <w:ind w:left="933" w:hanging="360"/>
        <w:jc w:val="left"/>
      </w:pPr>
      <w:rPr>
        <w:rFonts w:ascii="Times New Roman" w:eastAsia="Times New Roman" w:hAnsi="Times New Roman" w:cs="Times New Roman" w:hint="default"/>
        <w:w w:val="100"/>
        <w:sz w:val="22"/>
        <w:szCs w:val="22"/>
        <w:lang w:val="en-US" w:eastAsia="en-US" w:bidi="en-US"/>
      </w:rPr>
    </w:lvl>
    <w:lvl w:ilvl="1" w:tplc="A676664A">
      <w:numFmt w:val="bullet"/>
      <w:lvlText w:val=""/>
      <w:lvlJc w:val="left"/>
      <w:pPr>
        <w:ind w:left="1346" w:hanging="360"/>
      </w:pPr>
      <w:rPr>
        <w:rFonts w:ascii="Symbol" w:eastAsia="Symbol" w:hAnsi="Symbol" w:cs="Symbol" w:hint="default"/>
        <w:w w:val="100"/>
        <w:sz w:val="22"/>
        <w:szCs w:val="22"/>
        <w:lang w:val="en-US" w:eastAsia="en-US" w:bidi="en-US"/>
      </w:rPr>
    </w:lvl>
    <w:lvl w:ilvl="2" w:tplc="9AFAFDAA">
      <w:numFmt w:val="bullet"/>
      <w:lvlText w:val="•"/>
      <w:lvlJc w:val="left"/>
      <w:pPr>
        <w:ind w:left="2314" w:hanging="360"/>
      </w:pPr>
      <w:rPr>
        <w:rFonts w:hint="default"/>
        <w:lang w:val="en-US" w:eastAsia="en-US" w:bidi="en-US"/>
      </w:rPr>
    </w:lvl>
    <w:lvl w:ilvl="3" w:tplc="ED8A6B86">
      <w:numFmt w:val="bullet"/>
      <w:lvlText w:val="•"/>
      <w:lvlJc w:val="left"/>
      <w:pPr>
        <w:ind w:left="3288" w:hanging="360"/>
      </w:pPr>
      <w:rPr>
        <w:rFonts w:hint="default"/>
        <w:lang w:val="en-US" w:eastAsia="en-US" w:bidi="en-US"/>
      </w:rPr>
    </w:lvl>
    <w:lvl w:ilvl="4" w:tplc="7BC6FBDE">
      <w:numFmt w:val="bullet"/>
      <w:lvlText w:val="•"/>
      <w:lvlJc w:val="left"/>
      <w:pPr>
        <w:ind w:left="4262" w:hanging="360"/>
      </w:pPr>
      <w:rPr>
        <w:rFonts w:hint="default"/>
        <w:lang w:val="en-US" w:eastAsia="en-US" w:bidi="en-US"/>
      </w:rPr>
    </w:lvl>
    <w:lvl w:ilvl="5" w:tplc="3AA2DB1A">
      <w:numFmt w:val="bullet"/>
      <w:lvlText w:val="•"/>
      <w:lvlJc w:val="left"/>
      <w:pPr>
        <w:ind w:left="5236" w:hanging="360"/>
      </w:pPr>
      <w:rPr>
        <w:rFonts w:hint="default"/>
        <w:lang w:val="en-US" w:eastAsia="en-US" w:bidi="en-US"/>
      </w:rPr>
    </w:lvl>
    <w:lvl w:ilvl="6" w:tplc="FC644452">
      <w:numFmt w:val="bullet"/>
      <w:lvlText w:val="•"/>
      <w:lvlJc w:val="left"/>
      <w:pPr>
        <w:ind w:left="6210" w:hanging="360"/>
      </w:pPr>
      <w:rPr>
        <w:rFonts w:hint="default"/>
        <w:lang w:val="en-US" w:eastAsia="en-US" w:bidi="en-US"/>
      </w:rPr>
    </w:lvl>
    <w:lvl w:ilvl="7" w:tplc="7CB0E49A">
      <w:numFmt w:val="bullet"/>
      <w:lvlText w:val="•"/>
      <w:lvlJc w:val="left"/>
      <w:pPr>
        <w:ind w:left="7184" w:hanging="360"/>
      </w:pPr>
      <w:rPr>
        <w:rFonts w:hint="default"/>
        <w:lang w:val="en-US" w:eastAsia="en-US" w:bidi="en-US"/>
      </w:rPr>
    </w:lvl>
    <w:lvl w:ilvl="8" w:tplc="A7725008">
      <w:numFmt w:val="bullet"/>
      <w:lvlText w:val="•"/>
      <w:lvlJc w:val="left"/>
      <w:pPr>
        <w:ind w:left="8158" w:hanging="360"/>
      </w:pPr>
      <w:rPr>
        <w:rFonts w:hint="default"/>
        <w:lang w:val="en-US" w:eastAsia="en-US" w:bidi="en-US"/>
      </w:rPr>
    </w:lvl>
  </w:abstractNum>
  <w:abstractNum w:abstractNumId="14">
    <w:nsid w:val="748D25B5"/>
    <w:multiLevelType w:val="hybridMultilevel"/>
    <w:tmpl w:val="8EB8CCCA"/>
    <w:lvl w:ilvl="0" w:tplc="08529E00">
      <w:numFmt w:val="bullet"/>
      <w:lvlText w:val=""/>
      <w:lvlJc w:val="left"/>
      <w:pPr>
        <w:ind w:left="921" w:hanging="360"/>
      </w:pPr>
      <w:rPr>
        <w:rFonts w:ascii="Wingdings" w:eastAsia="Wingdings" w:hAnsi="Wingdings" w:cs="Wingdings" w:hint="default"/>
        <w:w w:val="100"/>
        <w:sz w:val="22"/>
        <w:szCs w:val="22"/>
        <w:lang w:val="en-US" w:eastAsia="en-US" w:bidi="en-US"/>
      </w:rPr>
    </w:lvl>
    <w:lvl w:ilvl="1" w:tplc="F01E4CE4">
      <w:numFmt w:val="bullet"/>
      <w:lvlText w:val="•"/>
      <w:lvlJc w:val="left"/>
      <w:pPr>
        <w:ind w:left="1838" w:hanging="360"/>
      </w:pPr>
      <w:rPr>
        <w:rFonts w:hint="default"/>
        <w:lang w:val="en-US" w:eastAsia="en-US" w:bidi="en-US"/>
      </w:rPr>
    </w:lvl>
    <w:lvl w:ilvl="2" w:tplc="43AC6F4E">
      <w:numFmt w:val="bullet"/>
      <w:lvlText w:val="•"/>
      <w:lvlJc w:val="left"/>
      <w:pPr>
        <w:ind w:left="2757" w:hanging="360"/>
      </w:pPr>
      <w:rPr>
        <w:rFonts w:hint="default"/>
        <w:lang w:val="en-US" w:eastAsia="en-US" w:bidi="en-US"/>
      </w:rPr>
    </w:lvl>
    <w:lvl w:ilvl="3" w:tplc="6798AAEA">
      <w:numFmt w:val="bullet"/>
      <w:lvlText w:val="•"/>
      <w:lvlJc w:val="left"/>
      <w:pPr>
        <w:ind w:left="3675" w:hanging="360"/>
      </w:pPr>
      <w:rPr>
        <w:rFonts w:hint="default"/>
        <w:lang w:val="en-US" w:eastAsia="en-US" w:bidi="en-US"/>
      </w:rPr>
    </w:lvl>
    <w:lvl w:ilvl="4" w:tplc="63F8A87E">
      <w:numFmt w:val="bullet"/>
      <w:lvlText w:val="•"/>
      <w:lvlJc w:val="left"/>
      <w:pPr>
        <w:ind w:left="4594" w:hanging="360"/>
      </w:pPr>
      <w:rPr>
        <w:rFonts w:hint="default"/>
        <w:lang w:val="en-US" w:eastAsia="en-US" w:bidi="en-US"/>
      </w:rPr>
    </w:lvl>
    <w:lvl w:ilvl="5" w:tplc="8FC28958">
      <w:numFmt w:val="bullet"/>
      <w:lvlText w:val="•"/>
      <w:lvlJc w:val="left"/>
      <w:pPr>
        <w:ind w:left="5513" w:hanging="360"/>
      </w:pPr>
      <w:rPr>
        <w:rFonts w:hint="default"/>
        <w:lang w:val="en-US" w:eastAsia="en-US" w:bidi="en-US"/>
      </w:rPr>
    </w:lvl>
    <w:lvl w:ilvl="6" w:tplc="5BBE2494">
      <w:numFmt w:val="bullet"/>
      <w:lvlText w:val="•"/>
      <w:lvlJc w:val="left"/>
      <w:pPr>
        <w:ind w:left="6431" w:hanging="360"/>
      </w:pPr>
      <w:rPr>
        <w:rFonts w:hint="default"/>
        <w:lang w:val="en-US" w:eastAsia="en-US" w:bidi="en-US"/>
      </w:rPr>
    </w:lvl>
    <w:lvl w:ilvl="7" w:tplc="B9A0DC96">
      <w:numFmt w:val="bullet"/>
      <w:lvlText w:val="•"/>
      <w:lvlJc w:val="left"/>
      <w:pPr>
        <w:ind w:left="7350" w:hanging="360"/>
      </w:pPr>
      <w:rPr>
        <w:rFonts w:hint="default"/>
        <w:lang w:val="en-US" w:eastAsia="en-US" w:bidi="en-US"/>
      </w:rPr>
    </w:lvl>
    <w:lvl w:ilvl="8" w:tplc="0DC45C8A">
      <w:numFmt w:val="bullet"/>
      <w:lvlText w:val="•"/>
      <w:lvlJc w:val="left"/>
      <w:pPr>
        <w:ind w:left="8269" w:hanging="360"/>
      </w:pPr>
      <w:rPr>
        <w:rFonts w:hint="default"/>
        <w:lang w:val="en-US" w:eastAsia="en-US" w:bidi="en-US"/>
      </w:rPr>
    </w:lvl>
  </w:abstractNum>
  <w:abstractNum w:abstractNumId="15">
    <w:nsid w:val="79877F03"/>
    <w:multiLevelType w:val="hybridMultilevel"/>
    <w:tmpl w:val="D742AA4A"/>
    <w:lvl w:ilvl="0" w:tplc="53EAA42C">
      <w:numFmt w:val="bullet"/>
      <w:lvlText w:val="-"/>
      <w:lvlJc w:val="left"/>
      <w:pPr>
        <w:ind w:left="779" w:hanging="142"/>
      </w:pPr>
      <w:rPr>
        <w:rFonts w:ascii="Times New Roman" w:eastAsia="Times New Roman" w:hAnsi="Times New Roman" w:cs="Times New Roman" w:hint="default"/>
        <w:w w:val="100"/>
        <w:sz w:val="22"/>
        <w:szCs w:val="22"/>
        <w:lang w:val="en-US" w:eastAsia="en-US" w:bidi="en-US"/>
      </w:rPr>
    </w:lvl>
    <w:lvl w:ilvl="1" w:tplc="BD5E6BE8">
      <w:numFmt w:val="bullet"/>
      <w:lvlText w:val="•"/>
      <w:lvlJc w:val="left"/>
      <w:pPr>
        <w:ind w:left="1712" w:hanging="142"/>
      </w:pPr>
      <w:rPr>
        <w:rFonts w:hint="default"/>
        <w:lang w:val="en-US" w:eastAsia="en-US" w:bidi="en-US"/>
      </w:rPr>
    </w:lvl>
    <w:lvl w:ilvl="2" w:tplc="45E2425E">
      <w:numFmt w:val="bullet"/>
      <w:lvlText w:val="•"/>
      <w:lvlJc w:val="left"/>
      <w:pPr>
        <w:ind w:left="2645" w:hanging="142"/>
      </w:pPr>
      <w:rPr>
        <w:rFonts w:hint="default"/>
        <w:lang w:val="en-US" w:eastAsia="en-US" w:bidi="en-US"/>
      </w:rPr>
    </w:lvl>
    <w:lvl w:ilvl="3" w:tplc="99641262">
      <w:numFmt w:val="bullet"/>
      <w:lvlText w:val="•"/>
      <w:lvlJc w:val="left"/>
      <w:pPr>
        <w:ind w:left="3577" w:hanging="142"/>
      </w:pPr>
      <w:rPr>
        <w:rFonts w:hint="default"/>
        <w:lang w:val="en-US" w:eastAsia="en-US" w:bidi="en-US"/>
      </w:rPr>
    </w:lvl>
    <w:lvl w:ilvl="4" w:tplc="8D347D20">
      <w:numFmt w:val="bullet"/>
      <w:lvlText w:val="•"/>
      <w:lvlJc w:val="left"/>
      <w:pPr>
        <w:ind w:left="4510" w:hanging="142"/>
      </w:pPr>
      <w:rPr>
        <w:rFonts w:hint="default"/>
        <w:lang w:val="en-US" w:eastAsia="en-US" w:bidi="en-US"/>
      </w:rPr>
    </w:lvl>
    <w:lvl w:ilvl="5" w:tplc="B7001464">
      <w:numFmt w:val="bullet"/>
      <w:lvlText w:val="•"/>
      <w:lvlJc w:val="left"/>
      <w:pPr>
        <w:ind w:left="5443" w:hanging="142"/>
      </w:pPr>
      <w:rPr>
        <w:rFonts w:hint="default"/>
        <w:lang w:val="en-US" w:eastAsia="en-US" w:bidi="en-US"/>
      </w:rPr>
    </w:lvl>
    <w:lvl w:ilvl="6" w:tplc="9BCA01F2">
      <w:numFmt w:val="bullet"/>
      <w:lvlText w:val="•"/>
      <w:lvlJc w:val="left"/>
      <w:pPr>
        <w:ind w:left="6375" w:hanging="142"/>
      </w:pPr>
      <w:rPr>
        <w:rFonts w:hint="default"/>
        <w:lang w:val="en-US" w:eastAsia="en-US" w:bidi="en-US"/>
      </w:rPr>
    </w:lvl>
    <w:lvl w:ilvl="7" w:tplc="F620CEBE">
      <w:numFmt w:val="bullet"/>
      <w:lvlText w:val="•"/>
      <w:lvlJc w:val="left"/>
      <w:pPr>
        <w:ind w:left="7308" w:hanging="142"/>
      </w:pPr>
      <w:rPr>
        <w:rFonts w:hint="default"/>
        <w:lang w:val="en-US" w:eastAsia="en-US" w:bidi="en-US"/>
      </w:rPr>
    </w:lvl>
    <w:lvl w:ilvl="8" w:tplc="07B4DD2A">
      <w:numFmt w:val="bullet"/>
      <w:lvlText w:val="•"/>
      <w:lvlJc w:val="left"/>
      <w:pPr>
        <w:ind w:left="8241" w:hanging="142"/>
      </w:pPr>
      <w:rPr>
        <w:rFonts w:hint="default"/>
        <w:lang w:val="en-US" w:eastAsia="en-US" w:bidi="en-US"/>
      </w:rPr>
    </w:lvl>
  </w:abstractNum>
  <w:num w:numId="1">
    <w:abstractNumId w:val="1"/>
  </w:num>
  <w:num w:numId="2">
    <w:abstractNumId w:val="5"/>
  </w:num>
  <w:num w:numId="3">
    <w:abstractNumId w:val="15"/>
  </w:num>
  <w:num w:numId="4">
    <w:abstractNumId w:val="0"/>
  </w:num>
  <w:num w:numId="5">
    <w:abstractNumId w:val="12"/>
  </w:num>
  <w:num w:numId="6">
    <w:abstractNumId w:val="14"/>
  </w:num>
  <w:num w:numId="7">
    <w:abstractNumId w:val="4"/>
  </w:num>
  <w:num w:numId="8">
    <w:abstractNumId w:val="6"/>
  </w:num>
  <w:num w:numId="9">
    <w:abstractNumId w:val="7"/>
  </w:num>
  <w:num w:numId="10">
    <w:abstractNumId w:val="8"/>
  </w:num>
  <w:num w:numId="11">
    <w:abstractNumId w:val="3"/>
  </w:num>
  <w:num w:numId="12">
    <w:abstractNumId w:val="11"/>
  </w:num>
  <w:num w:numId="13">
    <w:abstractNumId w:val="13"/>
  </w:num>
  <w:num w:numId="14">
    <w:abstractNumId w:val="1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FA3284"/>
    <w:rsid w:val="00012535"/>
    <w:rsid w:val="00097570"/>
    <w:rsid w:val="00112A16"/>
    <w:rsid w:val="00174C8E"/>
    <w:rsid w:val="00174E99"/>
    <w:rsid w:val="001F60D6"/>
    <w:rsid w:val="00201F69"/>
    <w:rsid w:val="002052C1"/>
    <w:rsid w:val="002225A1"/>
    <w:rsid w:val="00282FB0"/>
    <w:rsid w:val="00321BFB"/>
    <w:rsid w:val="003B2482"/>
    <w:rsid w:val="003B5B3D"/>
    <w:rsid w:val="006E018E"/>
    <w:rsid w:val="00725D52"/>
    <w:rsid w:val="0087304A"/>
    <w:rsid w:val="008E5DFB"/>
    <w:rsid w:val="0099732F"/>
    <w:rsid w:val="009A062C"/>
    <w:rsid w:val="00CB27BA"/>
    <w:rsid w:val="00CF2F08"/>
    <w:rsid w:val="00D81B9F"/>
    <w:rsid w:val="00E22AA6"/>
    <w:rsid w:val="00E9529C"/>
    <w:rsid w:val="00E97C11"/>
    <w:rsid w:val="00ED087C"/>
    <w:rsid w:val="00F544AC"/>
    <w:rsid w:val="00F70A74"/>
    <w:rsid w:val="00F93C2E"/>
    <w:rsid w:val="00FA3284"/>
    <w:rsid w:val="00FE3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3284"/>
    <w:rPr>
      <w:rFonts w:ascii="Times New Roman" w:eastAsia="Times New Roman" w:hAnsi="Times New Roman" w:cs="Times New Roman"/>
      <w:lang w:bidi="en-US"/>
    </w:rPr>
  </w:style>
  <w:style w:type="paragraph" w:styleId="Heading1">
    <w:name w:val="heading 1"/>
    <w:basedOn w:val="Normal"/>
    <w:uiPriority w:val="1"/>
    <w:qFormat/>
    <w:rsid w:val="00FA3284"/>
    <w:pPr>
      <w:ind w:left="273" w:right="462"/>
      <w:jc w:val="center"/>
      <w:outlineLvl w:val="0"/>
    </w:pPr>
    <w:rPr>
      <w:sz w:val="32"/>
      <w:szCs w:val="32"/>
    </w:rPr>
  </w:style>
  <w:style w:type="paragraph" w:styleId="Heading2">
    <w:name w:val="heading 2"/>
    <w:basedOn w:val="Normal"/>
    <w:uiPriority w:val="1"/>
    <w:qFormat/>
    <w:rsid w:val="00FA3284"/>
    <w:pPr>
      <w:ind w:left="213"/>
      <w:outlineLvl w:val="1"/>
    </w:pPr>
    <w:rPr>
      <w:b/>
      <w:bCs/>
      <w:sz w:val="24"/>
      <w:szCs w:val="24"/>
    </w:rPr>
  </w:style>
  <w:style w:type="paragraph" w:styleId="Heading3">
    <w:name w:val="heading 3"/>
    <w:basedOn w:val="Normal"/>
    <w:uiPriority w:val="1"/>
    <w:qFormat/>
    <w:rsid w:val="00FA3284"/>
    <w:pPr>
      <w:ind w:left="1113" w:hanging="900"/>
      <w:outlineLvl w:val="2"/>
    </w:pPr>
    <w:rPr>
      <w:b/>
      <w:bCs/>
      <w:i/>
      <w:sz w:val="24"/>
      <w:szCs w:val="24"/>
    </w:rPr>
  </w:style>
  <w:style w:type="paragraph" w:styleId="Heading4">
    <w:name w:val="heading 4"/>
    <w:basedOn w:val="Normal"/>
    <w:uiPriority w:val="1"/>
    <w:qFormat/>
    <w:rsid w:val="00FA3284"/>
    <w:pPr>
      <w:ind w:left="2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A3284"/>
    <w:pPr>
      <w:spacing w:before="83"/>
      <w:ind w:left="496" w:hanging="283"/>
    </w:pPr>
    <w:rPr>
      <w:b/>
      <w:bCs/>
    </w:rPr>
  </w:style>
  <w:style w:type="paragraph" w:styleId="TOC2">
    <w:name w:val="toc 2"/>
    <w:basedOn w:val="Normal"/>
    <w:uiPriority w:val="1"/>
    <w:qFormat/>
    <w:rsid w:val="00FA3284"/>
    <w:pPr>
      <w:spacing w:before="44"/>
      <w:ind w:left="921" w:hanging="425"/>
    </w:pPr>
  </w:style>
  <w:style w:type="paragraph" w:styleId="TOC3">
    <w:name w:val="toc 3"/>
    <w:basedOn w:val="Normal"/>
    <w:uiPriority w:val="1"/>
    <w:qFormat/>
    <w:rsid w:val="00FA3284"/>
    <w:pPr>
      <w:spacing w:before="39"/>
      <w:ind w:left="1346" w:hanging="567"/>
    </w:pPr>
    <w:rPr>
      <w:sz w:val="20"/>
      <w:szCs w:val="20"/>
    </w:rPr>
  </w:style>
  <w:style w:type="paragraph" w:styleId="BodyText">
    <w:name w:val="Body Text"/>
    <w:basedOn w:val="Normal"/>
    <w:uiPriority w:val="1"/>
    <w:qFormat/>
    <w:rsid w:val="00FA3284"/>
    <w:pPr>
      <w:ind w:left="213"/>
    </w:pPr>
  </w:style>
  <w:style w:type="paragraph" w:styleId="ListParagraph">
    <w:name w:val="List Paragraph"/>
    <w:basedOn w:val="Normal"/>
    <w:uiPriority w:val="1"/>
    <w:qFormat/>
    <w:rsid w:val="00FA3284"/>
    <w:pPr>
      <w:ind w:left="933" w:hanging="360"/>
    </w:pPr>
  </w:style>
  <w:style w:type="paragraph" w:customStyle="1" w:styleId="TableParagraph">
    <w:name w:val="Table Paragraph"/>
    <w:basedOn w:val="Normal"/>
    <w:uiPriority w:val="1"/>
    <w:qFormat/>
    <w:rsid w:val="00FA3284"/>
    <w:pPr>
      <w:spacing w:before="116"/>
      <w:ind w:left="108"/>
    </w:pPr>
  </w:style>
  <w:style w:type="paragraph" w:styleId="BalloonText">
    <w:name w:val="Balloon Text"/>
    <w:basedOn w:val="Normal"/>
    <w:link w:val="BalloonTextChar"/>
    <w:uiPriority w:val="99"/>
    <w:semiHidden/>
    <w:unhideWhenUsed/>
    <w:rsid w:val="008E5DFB"/>
    <w:rPr>
      <w:rFonts w:ascii="Tahoma" w:hAnsi="Tahoma" w:cs="Tahoma"/>
      <w:sz w:val="16"/>
      <w:szCs w:val="16"/>
    </w:rPr>
  </w:style>
  <w:style w:type="character" w:customStyle="1" w:styleId="BalloonTextChar">
    <w:name w:val="Balloon Text Char"/>
    <w:basedOn w:val="DefaultParagraphFont"/>
    <w:link w:val="BalloonText"/>
    <w:uiPriority w:val="99"/>
    <w:semiHidden/>
    <w:rsid w:val="008E5DFB"/>
    <w:rPr>
      <w:rFonts w:ascii="Tahoma" w:eastAsia="Times New Roman" w:hAnsi="Tahoma" w:cs="Tahoma"/>
      <w:sz w:val="16"/>
      <w:szCs w:val="16"/>
      <w:lang w:bidi="en-US"/>
    </w:rPr>
  </w:style>
  <w:style w:type="character" w:styleId="Hyperlink">
    <w:name w:val="Hyperlink"/>
    <w:basedOn w:val="DefaultParagraphFont"/>
    <w:uiPriority w:val="99"/>
    <w:unhideWhenUsed/>
    <w:rsid w:val="00D81B9F"/>
    <w:rPr>
      <w:color w:val="0000FF" w:themeColor="hyperlink"/>
      <w:u w:val="single"/>
    </w:rPr>
  </w:style>
  <w:style w:type="character" w:customStyle="1" w:styleId="UnresolvedMention">
    <w:name w:val="Unresolved Mention"/>
    <w:basedOn w:val="DefaultParagraphFont"/>
    <w:uiPriority w:val="99"/>
    <w:semiHidden/>
    <w:unhideWhenUsed/>
    <w:rsid w:val="00D81B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https://ec.europa.eu/europeaid/aid-delivery-methods-project-cycle-management-guidelines-vol-1_en" TargetMode="External"/><Relationship Id="rId3" Type="http://schemas.openxmlformats.org/officeDocument/2006/relationships/settings" Target="settings.xml"/><Relationship Id="rId21" Type="http://schemas.openxmlformats.org/officeDocument/2006/relationships/hyperlink" Target="http://ec.europa.eu/europeaid/funding/procedures-beneficiary-countries-and-partners/financial-management-toolkit_en"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ec.europa.eu/europeaid/funding/about-procurement-contracts/procedures-and-practical-guide-prag/diems_en" TargetMode="External"/><Relationship Id="rId2" Type="http://schemas.openxmlformats.org/officeDocument/2006/relationships/styles" Target="styles.xml"/><Relationship Id="rId16" Type="http://schemas.openxmlformats.org/officeDocument/2006/relationships/hyperlink" Target="http://ec.europa.eu/europeaid/funding/about-procurement-contracts/procedures-and-practical-" TargetMode="External"/><Relationship Id="rId20" Type="http://schemas.openxmlformats.org/officeDocument/2006/relationships/hyperlink" Target="http://ec.europa.eu/europeaid/funding/procedures-beneficiary-countries-and-partners/financial-management-toolkit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document.do?locale=en" TargetMode="External"/><Relationship Id="rId5" Type="http://schemas.openxmlformats.org/officeDocument/2006/relationships/footnotes" Target="footnotes.xml"/><Relationship Id="rId15" Type="http://schemas.openxmlformats.org/officeDocument/2006/relationships/hyperlink" Target="mailto:stefanpopovic.wrc@gmail.com%2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c.europa.eu/europeaid/companion/document.do?nodeNumber=19&amp;amp;local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c.europa.eu/europeaid/funding/communication-and-visibility-manual-eu-external-action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Guest</cp:lastModifiedBy>
  <cp:revision>4</cp:revision>
  <dcterms:created xsi:type="dcterms:W3CDTF">2019-07-05T08:26:00Z</dcterms:created>
  <dcterms:modified xsi:type="dcterms:W3CDTF">2020-05-15T12:01:00Z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2019-07-03T00:00:00Z</vt:filetime>
  </property>
</Properties>
</file>